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8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789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</w:r>
    </w:p>
    <w:tbl>
      <w:tblPr>
        <w:tblStyle w:val="19"/>
        <w:tblW w:w="104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1"/>
        <w:gridCol w:w="5241"/>
      </w:tblGrid>
      <w:tr>
        <w:trPr/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89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 xml:space="preserve">Рассмотрено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9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9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протокол № 1 от 31.08.202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9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89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9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Директор МКОУ ООШ д.Лошкари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9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_____________________В.А.Онучин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9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приказ № 33/1 от 01.09.202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г.</w:t>
            </w:r>
            <w:bookmarkEnd w:id="0"/>
          </w:p>
        </w:tc>
      </w:tr>
    </w:tbl>
    <w:p>
      <w:pPr>
        <w:pStyle w:val="Normal"/>
        <w:widowControl w:val="false"/>
        <w:tabs>
          <w:tab w:val="clear" w:pos="708"/>
          <w:tab w:val="left" w:pos="789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34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>
      <w:pPr>
        <w:pStyle w:val="Normal"/>
        <w:widowControl w:val="false"/>
        <w:spacing w:lineRule="exact" w:line="346" w:before="0" w:after="0"/>
        <w:jc w:val="center"/>
        <w:rPr>
          <w:rFonts w:ascii="Arial Unicode MS" w:hAnsi="Arial Unicode MS" w:eastAsia="Arial Unicode MS" w:cs="Arial Unicode MS"/>
          <w:b/>
          <w:b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о внутренней системе оценки качества образования</w:t>
      </w:r>
    </w:p>
    <w:p>
      <w:pPr>
        <w:pStyle w:val="Normal"/>
        <w:widowControl w:val="false"/>
        <w:spacing w:lineRule="exact" w:line="34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казенного общеобразовательного учреждения</w:t>
      </w:r>
    </w:p>
    <w:p>
      <w:pPr>
        <w:pStyle w:val="Normal"/>
        <w:widowControl w:val="false"/>
        <w:spacing w:lineRule="exact" w:line="34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основная общеобразовательная школа д.Лошкари</w:t>
      </w:r>
    </w:p>
    <w:p>
      <w:pPr>
        <w:pStyle w:val="Normal"/>
        <w:widowControl w:val="false"/>
        <w:spacing w:lineRule="exact" w:line="34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</w:r>
    </w:p>
    <w:p>
      <w:pPr>
        <w:pStyle w:val="Normal"/>
        <w:keepNext w:val="true"/>
        <w:keepLines/>
        <w:widowControl w:val="false"/>
        <w:numPr>
          <w:ilvl w:val="0"/>
          <w:numId w:val="1"/>
        </w:numPr>
        <w:tabs>
          <w:tab w:val="clear" w:pos="708"/>
          <w:tab w:val="left" w:pos="976" w:leader="none"/>
        </w:tabs>
        <w:spacing w:lineRule="auto" w:line="240" w:before="0" w:after="0"/>
        <w:ind w:firstLine="60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1.1.Настоящее положение о внутренней системе оценки качества образования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(далее - Положение)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 w:bidi="ru-RU"/>
        </w:rPr>
        <w:t>муниципального казенного общеобразовательного учреждения</w:t>
      </w:r>
    </w:p>
    <w:p>
      <w:pPr>
        <w:pStyle w:val="Normal"/>
        <w:widowControl w:val="false"/>
        <w:tabs>
          <w:tab w:val="clear" w:pos="708"/>
          <w:tab w:val="left" w:pos="115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 w:bidi="ru-RU"/>
        </w:rPr>
        <w:t>основная общеобразовательная школа д.Лошкари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: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определяет направления внутренней оценки качества образования и состав контрольно-оценочных процедур;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регламентирует порядок организации и проведения контрольно-оценочных процедур;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обеспечивает соответствие результатам независимой оценки качества образования;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58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68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Положение разработано в соответствии с: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Федеральным законом от 29 декабря 2012 № 273-ФЗ «Об образовании в Российской Федерации»;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Федеральным государственным образовательным стандартом (далее - ФГОС) начального общего образования, утвержденным приказом Минобрнауки России от 06.10.2009 № 373;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ФГОС основного общего образования, утвержденным приказом Минобрнауки России от 17.12.2010 № 1897;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ФГОС среднего общего образования, утвержденным приказом Минобрнауки России от 17.05.2012 № 413;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Уставом МКОУ ООШ д.Лошкари;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Положением о формах, периодичности, порядке текущего контроля и промежуточной аттестации обучающихся в МКОУ ООШ д.Лошкари.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25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 Положении использованы следующие определения и сокращения: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7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Диагностика - контрольный замер, срез;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48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4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7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ГИА - государственная итоговая аттестация;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7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ЕГЭ - единый государственный экзамен;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7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ОГЭ - основной государственный экзамен;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7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КИМ - контрольно-измерительные материалы;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7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ООП - основная образовательная программа;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7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УУД - универсальные учебные действия;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4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ФГОС ОО - Федеральный государственный образовательный стандарт общего образования;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60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ВСОКО функционирует как единая система контроля и оценки качества образования в МКОУ ООШ д.Лошкари и включает в себя: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субъекты контрольно-оценочной деятельности;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контрольно-оценочные процедуры;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контрольно-измерительные материалы;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аналитические документы для внутреннего потребления;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информационно-аналитические продукты для трансляции в публичных источниках.</w:t>
      </w:r>
    </w:p>
    <w:p>
      <w:pPr>
        <w:pStyle w:val="Normal"/>
        <w:keepNext w:val="true"/>
        <w:keepLines/>
        <w:widowControl w:val="false"/>
        <w:numPr>
          <w:ilvl w:val="0"/>
          <w:numId w:val="1"/>
        </w:numPr>
        <w:tabs>
          <w:tab w:val="clear" w:pos="708"/>
          <w:tab w:val="left" w:pos="992" w:leader="none"/>
        </w:tabs>
        <w:spacing w:lineRule="auto" w:line="240" w:before="0" w:after="0"/>
        <w:ind w:firstLine="60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Организация ВСОКО</w:t>
      </w:r>
      <w:bookmarkEnd w:id="2"/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8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Направления ВСОКО:</w:t>
      </w:r>
    </w:p>
    <w:p>
      <w:pPr>
        <w:pStyle w:val="Normal"/>
        <w:widowControl w:val="false"/>
        <w:spacing w:lineRule="auto" w:line="240" w:before="0" w:after="0"/>
        <w:ind w:left="9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-    оценка качества образовательных программ;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13" w:leader="none"/>
        </w:tabs>
        <w:spacing w:lineRule="auto" w:line="240" w:before="0" w:after="0"/>
        <w:ind w:left="9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качества условий реализации образовательных программ;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13" w:leader="none"/>
        </w:tabs>
        <w:spacing w:lineRule="auto" w:line="240" w:before="0" w:after="0"/>
        <w:ind w:left="9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качества образовательных результатов обучающихся;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13" w:leader="none"/>
        </w:tabs>
        <w:spacing w:lineRule="auto" w:line="240" w:before="0" w:after="0"/>
        <w:ind w:left="9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удовлетворенности потребителей качеством образования.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65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9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Мероприятия ВШК являются частью ВСОКО.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9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Основные мероприятия ВСОКО: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контроль реализации рабочих программ;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условий реализации ООП федеральным требованиям;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мониторинг сформированности и развития метапредметных образовательных результатов;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мониторинг личностного развития обучающихся, сформированности личностных УУД;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контроль реализации программы воспитания;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контроль реализации программы коррекционной работы;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Подготовка текста отчета о самообследовании, в том числе для размещения на официальном сайте МКОУ ООШ д.Лошкари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019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31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>
      <w:pPr>
        <w:pStyle w:val="Normal"/>
        <w:keepNext w:val="true"/>
        <w:keepLines/>
        <w:widowControl w:val="false"/>
        <w:numPr>
          <w:ilvl w:val="0"/>
          <w:numId w:val="1"/>
        </w:numPr>
        <w:tabs>
          <w:tab w:val="clear" w:pos="708"/>
          <w:tab w:val="left" w:pos="963" w:leader="none"/>
        </w:tabs>
        <w:spacing w:lineRule="auto" w:line="240" w:before="0" w:after="0"/>
        <w:ind w:firstLine="60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Оценка образовательных программ</w:t>
      </w:r>
      <w:bookmarkEnd w:id="3"/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36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31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ООП проводится на этапе ее согласования и утверждения по критериям.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31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31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12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Проводится развернутый анализ качества образовательной программы, результаты которого обобщаются в справке.</w:t>
      </w:r>
    </w:p>
    <w:p>
      <w:pPr>
        <w:pStyle w:val="Normal"/>
        <w:widowControl w:val="false"/>
        <w:tabs>
          <w:tab w:val="clear" w:pos="708"/>
          <w:tab w:val="left" w:pos="89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4. </w:t>
        <w:tab/>
        <w:t>Оценка условий реализации образовательных программ</w:t>
      </w:r>
    </w:p>
    <w:p>
      <w:pPr>
        <w:pStyle w:val="Normal"/>
        <w:widowControl w:val="false"/>
        <w:numPr>
          <w:ilvl w:val="1"/>
          <w:numId w:val="20"/>
        </w:numPr>
        <w:spacing w:lineRule="auto" w:line="240" w:before="0" w:after="0"/>
        <w:ind w:left="142" w:firstLine="458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Структура оценки условий реализации образовательных программ разрабатывается на основе требований ФГОС ОО к кадровым, психологопедагогическим, материально-техническим, учебно-методическим условиям и информационной образовательной среде.</w:t>
      </w:r>
    </w:p>
    <w:p>
      <w:pPr>
        <w:pStyle w:val="Normal"/>
        <w:widowControl w:val="false"/>
        <w:numPr>
          <w:ilvl w:val="1"/>
          <w:numId w:val="20"/>
        </w:numPr>
        <w:tabs>
          <w:tab w:val="clear" w:pos="708"/>
          <w:tab w:val="left" w:pos="600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 отношении ООП, разработанных на основе ФКГОС, используются подходы, соответствующие пункту 4.1 настоящего положения.</w:t>
      </w:r>
    </w:p>
    <w:p>
      <w:pPr>
        <w:pStyle w:val="Normal"/>
        <w:widowControl w:val="false"/>
        <w:numPr>
          <w:ilvl w:val="1"/>
          <w:numId w:val="20"/>
        </w:numPr>
        <w:tabs>
          <w:tab w:val="clear" w:pos="708"/>
          <w:tab w:val="left" w:pos="114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условий реализации образовательных программ предусматривает</w:t>
      </w:r>
    </w:p>
    <w:p>
      <w:pPr>
        <w:pStyle w:val="Normal"/>
        <w:widowControl w:val="false"/>
        <w:tabs>
          <w:tab w:val="clear" w:pos="708"/>
          <w:tab w:val="left" w:pos="888" w:leader="none"/>
        </w:tabs>
        <w:spacing w:lineRule="auto" w:line="240" w:before="0" w:after="0"/>
        <w:ind w:left="43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проведение контроля состояния данных условий. Предметом контроля выступают критерии развития условий 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0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0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условий реализации образовательных программ проводится:</w:t>
      </w:r>
    </w:p>
    <w:p>
      <w:pPr>
        <w:pStyle w:val="Normal"/>
        <w:widowControl w:val="false"/>
        <w:tabs>
          <w:tab w:val="clear" w:pos="708"/>
          <w:tab w:val="left" w:pos="877" w:leader="none"/>
        </w:tabs>
        <w:spacing w:lineRule="auto" w:line="240" w:before="0" w:after="0"/>
        <w:ind w:left="43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- на этапе разработки ООП того или иного уровня (входная оценка);</w:t>
      </w:r>
    </w:p>
    <w:p>
      <w:pPr>
        <w:pStyle w:val="Normal"/>
        <w:widowControl w:val="false"/>
        <w:tabs>
          <w:tab w:val="clear" w:pos="708"/>
          <w:tab w:val="left" w:pos="877" w:leader="none"/>
        </w:tabs>
        <w:spacing w:lineRule="auto" w:line="240" w:before="0" w:after="0"/>
        <w:ind w:left="43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- ежегодно в ходе подготовки отчета о самообследовании Учреждения.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0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0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0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>
      <w:pPr>
        <w:pStyle w:val="Normal"/>
        <w:widowControl w:val="false"/>
        <w:tabs>
          <w:tab w:val="clear" w:pos="708"/>
          <w:tab w:val="left" w:pos="87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- выполнение критериев «дорожной карты» по каждому уровню ООП;</w:t>
      </w:r>
    </w:p>
    <w:p>
      <w:pPr>
        <w:pStyle w:val="Normal"/>
        <w:widowControl w:val="false"/>
        <w:tabs>
          <w:tab w:val="clear" w:pos="708"/>
          <w:tab w:val="left" w:pos="87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- совокупное состояние условий образовательной деятельности в Учреждения.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03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30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>
      <w:pPr>
        <w:pStyle w:val="Normal"/>
        <w:keepNext w:val="true"/>
        <w:keepLines/>
        <w:widowControl w:val="false"/>
        <w:numPr>
          <w:ilvl w:val="0"/>
          <w:numId w:val="4"/>
        </w:numPr>
        <w:tabs>
          <w:tab w:val="clear" w:pos="708"/>
          <w:tab w:val="left" w:pos="997" w:leader="none"/>
        </w:tabs>
        <w:spacing w:lineRule="auto" w:line="240" w:before="0" w:after="0"/>
        <w:ind w:firstLine="60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bookmarkStart w:id="4" w:name="bookmark4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Оценка образовательных результатов обучающихся</w:t>
      </w:r>
      <w:bookmarkEnd w:id="4"/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8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результатов реализации ООП, разработанных на основе ФГОС ОО.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3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7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промежуточная аттестация;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4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анализ результатов внешних независимых диагностик, всероссийских проверочных работ;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7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итоговая оценка по предметам, не выносимым на ГИА;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7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анализ результатов ГИА.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3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Сводная информация по итогам оценки предметных результатов проводится по показателям согласно приложению 5.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3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Оценка достижения метапредметных результатов освоения ООП проводится по показателям согласно приложению 6.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3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3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3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398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Все образовательные достижения обучающегося подлежат учету.</w:t>
      </w:r>
    </w:p>
    <w:p>
      <w:pPr>
        <w:pStyle w:val="Normal"/>
        <w:keepNext w:val="true"/>
        <w:keepLines/>
        <w:widowControl w:val="false"/>
        <w:numPr>
          <w:ilvl w:val="0"/>
          <w:numId w:val="4"/>
        </w:numPr>
        <w:tabs>
          <w:tab w:val="clear" w:pos="708"/>
          <w:tab w:val="left" w:pos="995" w:leader="none"/>
        </w:tabs>
        <w:spacing w:lineRule="auto" w:line="240" w:before="0" w:after="0"/>
        <w:ind w:firstLine="60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bookmarkStart w:id="5" w:name="bookmark5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ВСОКО и ВШК</w:t>
      </w:r>
      <w:bookmarkEnd w:id="5"/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8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Мероприятия ВШК являются неотъемлемой частью ВСОКО.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384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68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87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Данные ВШК выступают предметом различных мониторингов, перечень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которых определен настоящим Положением.</w:t>
      </w:r>
    </w:p>
    <w:p>
      <w:pPr>
        <w:pStyle w:val="Normal"/>
        <w:keepNext w:val="true"/>
        <w:keepLines/>
        <w:widowControl w:val="false"/>
        <w:numPr>
          <w:ilvl w:val="0"/>
          <w:numId w:val="4"/>
        </w:numPr>
        <w:tabs>
          <w:tab w:val="clear" w:pos="708"/>
          <w:tab w:val="left" w:pos="1007" w:leader="none"/>
        </w:tabs>
        <w:spacing w:lineRule="auto" w:line="240" w:before="0" w:after="0"/>
        <w:ind w:firstLine="62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bookmarkStart w:id="6" w:name="bookmark6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Мониторинги в рамках ВСОКО</w:t>
      </w:r>
      <w:bookmarkEnd w:id="6"/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65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204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Различают: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9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обязательные мониторинги, которые проводятся по требованиям ФГОС ОО;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9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мониторинг показателей отчета о самообследовании;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11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мониторинги, которые проводятся в соответствии с программой развития Учреждения.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204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 мониторингам в рамках ВСОКО относят обязательные мониторинги: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9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личностного развития обучающихся;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9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достижения обучающимися метапредметных образовательных результатов;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11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9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показателей отчета о самообследовании.</w:t>
      </w:r>
    </w:p>
    <w:p>
      <w:pPr>
        <w:pStyle w:val="Normal"/>
        <w:keepNext w:val="true"/>
        <w:keepLines/>
        <w:widowControl w:val="false"/>
        <w:numPr>
          <w:ilvl w:val="0"/>
          <w:numId w:val="4"/>
        </w:numPr>
        <w:tabs>
          <w:tab w:val="clear" w:pos="708"/>
          <w:tab w:val="left" w:pos="1017" w:leader="none"/>
        </w:tabs>
        <w:spacing w:lineRule="auto" w:line="240" w:before="0" w:after="0"/>
        <w:ind w:firstLine="62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bookmarkStart w:id="7" w:name="bookmark7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Документация ВСОКО</w:t>
      </w:r>
      <w:bookmarkEnd w:id="7"/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65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382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Обязательным, подлежащим размещению на сайте Учреждения документом ВСОКО является отчет о самообследовании.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65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382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65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>
      <w:pPr>
        <w:pStyle w:val="Normal"/>
        <w:keepNext w:val="true"/>
        <w:keepLines/>
        <w:widowControl w:val="false"/>
        <w:numPr>
          <w:ilvl w:val="0"/>
          <w:numId w:val="4"/>
        </w:numPr>
        <w:tabs>
          <w:tab w:val="clear" w:pos="708"/>
          <w:tab w:val="left" w:pos="1017" w:leader="none"/>
        </w:tabs>
        <w:spacing w:lineRule="auto" w:line="240" w:before="0" w:after="0"/>
        <w:ind w:firstLine="62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bookmarkStart w:id="8" w:name="bookmark8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8"/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65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382" w:leader="none"/>
        </w:tabs>
        <w:spacing w:lineRule="auto" w:line="240" w:before="0" w:after="0"/>
        <w:ind w:firstLine="6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Изменения в настоящее Положение вносятся согласно порядку, предусмотренному уставом Учреждения.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98" w:leader="none"/>
        </w:tabs>
        <w:spacing w:lineRule="auto" w:line="240" w:before="0" w:after="0"/>
        <w:ind w:left="60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редакции ФГОС;</w:t>
      </w:r>
    </w:p>
    <w:p>
      <w:pPr>
        <w:pStyle w:val="Normal"/>
        <w:widowControl w:val="false"/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существенные корректировки смежных локальных актов, влияющих на содержание ВСОКО.</w:t>
      </w:r>
    </w:p>
    <w:p>
      <w:pPr>
        <w:sectPr>
          <w:headerReference w:type="even" r:id="rId2"/>
          <w:headerReference w:type="default" r:id="rId3"/>
          <w:type w:val="nextPage"/>
          <w:pgSz w:w="11906" w:h="16838"/>
          <w:pgMar w:left="1098" w:right="535" w:gutter="0" w:header="0" w:top="1197" w:footer="0" w:bottom="1123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widowControl w:val="false"/>
        <w:numPr>
          <w:ilvl w:val="1"/>
          <w:numId w:val="4"/>
        </w:numPr>
        <w:tabs>
          <w:tab w:val="clear" w:pos="708"/>
          <w:tab w:val="left" w:pos="1165" w:leader="none"/>
        </w:tabs>
        <w:spacing w:lineRule="auto" w:line="240" w:before="0" w:after="0"/>
        <w:ind w:firstLine="60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Текст настоящего Положения подлежит размещению в установленном порядке на официальном сайте Учреждения.</w:t>
      </w:r>
    </w:p>
    <w:p>
      <w:pPr>
        <w:pStyle w:val="Normal"/>
        <w:widowControl w:val="false"/>
        <w:spacing w:lineRule="exact" w:line="240" w:before="0" w:after="312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Критерии оценки образовательных программ</w:t>
      </w:r>
    </w:p>
    <w:tbl>
      <w:tblPr>
        <w:tblStyle w:val="aa"/>
        <w:tblW w:w="978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1"/>
        <w:gridCol w:w="6379"/>
        <w:gridCol w:w="2411"/>
      </w:tblGrid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2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Критерии оценки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измерения</w:t>
            </w:r>
          </w:p>
        </w:tc>
      </w:tr>
      <w:tr>
        <w:trPr>
          <w:trHeight w:val="286" w:hRule="atLeast"/>
        </w:trPr>
        <w:tc>
          <w:tcPr>
            <w:tcW w:w="99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Century Schoolbook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Century Schoolbook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Century Schoolbook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3</w:t>
            </w:r>
          </w:p>
        </w:tc>
      </w:tr>
      <w:tr>
        <w:trPr/>
        <w:tc>
          <w:tcPr>
            <w:tcW w:w="9781" w:type="dxa"/>
            <w:gridSpan w:val="3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312"/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1. Образовательная деятельность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Человек</w:t>
            </w:r>
          </w:p>
        </w:tc>
      </w:tr>
      <w:tr>
        <w:trPr/>
        <w:tc>
          <w:tcPr>
            <w:tcW w:w="99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31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начального общего образования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Человек</w:t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основного общего образования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Человек</w:t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среднего общего образования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Человек</w:t>
            </w:r>
          </w:p>
        </w:tc>
      </w:tr>
      <w:tr>
        <w:trPr/>
        <w:tc>
          <w:tcPr>
            <w:tcW w:w="99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1.3</w:t>
            </w:r>
          </w:p>
        </w:tc>
        <w:tc>
          <w:tcPr>
            <w:tcW w:w="8790" w:type="dxa"/>
            <w:gridSpan w:val="2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312"/>
              <w:jc w:val="left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Формы получения образования в ОО:</w:t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очная</w:t>
            </w:r>
          </w:p>
        </w:tc>
        <w:tc>
          <w:tcPr>
            <w:tcW w:w="241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 Количество человек</w:t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очно-заочная</w:t>
            </w:r>
          </w:p>
        </w:tc>
        <w:tc>
          <w:tcPr>
            <w:tcW w:w="241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заочная</w:t>
            </w:r>
          </w:p>
        </w:tc>
        <w:tc>
          <w:tcPr>
            <w:tcW w:w="241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99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1.4</w:t>
            </w:r>
          </w:p>
        </w:tc>
        <w:tc>
          <w:tcPr>
            <w:tcW w:w="8790" w:type="dxa"/>
            <w:gridSpan w:val="2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312"/>
              <w:jc w:val="left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Реализация ООП по уровням общего образования:</w:t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сетевая форма</w:t>
            </w:r>
          </w:p>
        </w:tc>
        <w:tc>
          <w:tcPr>
            <w:tcW w:w="241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 Количество человек</w:t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 применением дистанционных образовательных технологий</w:t>
            </w:r>
          </w:p>
        </w:tc>
        <w:tc>
          <w:tcPr>
            <w:tcW w:w="241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 применением электронного обучения</w:t>
            </w:r>
          </w:p>
        </w:tc>
        <w:tc>
          <w:tcPr>
            <w:tcW w:w="241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9781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312"/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2. Соответствие образовательной программы требованиям ФГОС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структуры ООП требованиям ФГОС ОО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2.2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2.3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2.4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2.5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2.6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2.7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учебного плана ООП требованиям СанПиН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2.8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2.9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2.10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Количество ед. на одного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обучающегося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8790" w:type="dxa"/>
            <w:gridSpan w:val="2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312"/>
              <w:jc w:val="left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Наличие и количество индивидуальных учебных планов для обучающихся:</w:t>
            </w:r>
          </w:p>
        </w:tc>
      </w:tr>
      <w:tr>
        <w:trPr/>
        <w:tc>
          <w:tcPr>
            <w:tcW w:w="991" w:type="dxa"/>
            <w:vMerge w:val="restart"/>
            <w:tcBorders/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2.11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по очно-заочной, заочной форме</w:t>
            </w:r>
          </w:p>
        </w:tc>
        <w:tc>
          <w:tcPr>
            <w:tcW w:w="241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 ОВЗ на основаниях инклюзии в классах с нормативно развивающимися сверстниками</w:t>
            </w:r>
          </w:p>
        </w:tc>
        <w:tc>
          <w:tcPr>
            <w:tcW w:w="2411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Количество единиц / не имеется</w:t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8-9-х классов, реализующих индивидуальные проекты в рамках профориентации</w:t>
            </w:r>
          </w:p>
        </w:tc>
        <w:tc>
          <w:tcPr>
            <w:tcW w:w="2411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991" w:type="dxa"/>
            <w:vMerge w:val="continue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2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профильных классов на уровне среднего общего образования</w:t>
            </w:r>
          </w:p>
        </w:tc>
        <w:tc>
          <w:tcPr>
            <w:tcW w:w="2411" w:type="dxa"/>
            <w:vMerge w:val="continue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2.12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Наличие плана внеурочной деятельности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2.13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2.14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2.15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2.16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2.17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2.18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Количество ед. на одного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обучающегося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2.19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Наличие программы формирования и развития УУД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2.20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 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2.21</w:t>
            </w:r>
          </w:p>
        </w:tc>
        <w:tc>
          <w:tcPr>
            <w:tcW w:w="637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2.22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Наличие программы воспитания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Имеется / не имеется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2.23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Соответствие программы воспитания требованиям ФГОС ОО</w:t>
            </w:r>
          </w:p>
        </w:tc>
        <w:tc>
          <w:tcPr>
            <w:tcW w:w="241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Соответствует/ не соответствует</w:t>
            </w:r>
          </w:p>
        </w:tc>
      </w:tr>
      <w:tr>
        <w:trPr/>
        <w:tc>
          <w:tcPr>
            <w:tcW w:w="99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2.24</w:t>
            </w:r>
          </w:p>
        </w:tc>
        <w:tc>
          <w:tcPr>
            <w:tcW w:w="637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</w:tc>
      </w:tr>
    </w:tbl>
    <w:p>
      <w:pPr>
        <w:pStyle w:val="Normal"/>
        <w:widowControl w:val="false"/>
        <w:spacing w:lineRule="exact" w:line="240" w:before="0" w:after="343"/>
        <w:ind w:right="300" w:hanging="0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exact" w:line="240" w:before="0" w:after="343"/>
        <w:ind w:right="300" w:hanging="0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exact" w:line="240" w:before="0" w:after="343"/>
        <w:ind w:right="300" w:hanging="0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 w:bidi="ru-RU"/>
        </w:rPr>
        <w:t>Образец справки по результатам ВШК</w:t>
      </w:r>
    </w:p>
    <w:p>
      <w:pPr>
        <w:pStyle w:val="Normal"/>
        <w:widowControl w:val="false"/>
        <w:tabs>
          <w:tab w:val="clear" w:pos="708"/>
          <w:tab w:val="left" w:pos="7133" w:leader="underscore"/>
        </w:tabs>
        <w:spacing w:lineRule="exact" w:line="322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Справка по итогам проведения внутришкольного контроля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 w:bidi="ru-RU"/>
        </w:rPr>
        <w:t>(предмет контроля)</w:t>
      </w:r>
    </w:p>
    <w:p>
      <w:pPr>
        <w:pStyle w:val="Normal"/>
        <w:widowControl w:val="false"/>
        <w:tabs>
          <w:tab w:val="clear" w:pos="708"/>
          <w:tab w:val="left" w:pos="3768" w:leader="underscore"/>
          <w:tab w:val="left" w:pos="4858" w:leader="underscore"/>
          <w:tab w:val="left" w:pos="5995" w:leader="underscore"/>
          <w:tab w:val="left" w:pos="6955" w:leader="underscore"/>
        </w:tabs>
        <w:spacing w:lineRule="exact" w:line="32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Сроки проведения контроля: с «</w:t>
        <w:tab/>
        <w:t>» по «</w:t>
        <w:tab/>
        <w:t>»</w:t>
        <w:tab/>
        <w:t>20</w:t>
        <w:tab/>
        <w:t>г.</w:t>
      </w:r>
    </w:p>
    <w:p>
      <w:pPr>
        <w:pStyle w:val="Normal"/>
        <w:widowControl w:val="false"/>
        <w:tabs>
          <w:tab w:val="clear" w:pos="708"/>
          <w:tab w:val="left" w:pos="7133" w:leader="underscore"/>
        </w:tabs>
        <w:spacing w:lineRule="exact" w:line="32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Вид контроля:</w:t>
        <w:tab/>
        <w:t>.</w:t>
      </w:r>
    </w:p>
    <w:p>
      <w:pPr>
        <w:pStyle w:val="Normal"/>
        <w:widowControl w:val="false"/>
        <w:spacing w:lineRule="exact" w:line="322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Результаты контроля</w:t>
      </w:r>
    </w:p>
    <w:p>
      <w:pPr>
        <w:pStyle w:val="Normal"/>
        <w:widowControl w:val="false"/>
        <w:tabs>
          <w:tab w:val="clear" w:pos="708"/>
          <w:tab w:val="left" w:pos="4478" w:leader="underscore"/>
        </w:tabs>
        <w:spacing w:lineRule="exact" w:line="322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Контроль реализации программы 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 w:bidi="ru-RU"/>
        </w:rPr>
        <w:t>(указывается уровень общего образования, название</w:t>
      </w:r>
    </w:p>
    <w:p>
      <w:pPr>
        <w:pStyle w:val="Normal"/>
        <w:widowControl w:val="false"/>
        <w:tabs>
          <w:tab w:val="clear" w:pos="708"/>
          <w:tab w:val="left" w:pos="8995" w:leader="none"/>
        </w:tabs>
        <w:spacing w:lineRule="exact" w:line="32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 w:bidi="ru-RU"/>
        </w:rPr>
        <w:t>образовательной программы)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осуществляется по следующим направлениям:</w:t>
        <w:tab/>
        <w:t>содержание</w:t>
      </w:r>
    </w:p>
    <w:p>
      <w:pPr>
        <w:pStyle w:val="Normal"/>
        <w:widowControl w:val="false"/>
        <w:spacing w:lineRule="exact" w:line="322" w:before="0" w:after="2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программы (таблица 1), выполнение программы (таблица 2).</w:t>
      </w:r>
    </w:p>
    <w:p>
      <w:pPr>
        <w:pStyle w:val="Normal"/>
        <w:widowControl w:val="false"/>
        <w:spacing w:lineRule="exact" w:line="322" w:before="0" w:after="2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Таблица 1. Содержание программы</w:t>
      </w:r>
    </w:p>
    <w:tbl>
      <w:tblPr>
        <w:tblStyle w:val="aa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88"/>
        <w:gridCol w:w="1700"/>
      </w:tblGrid>
      <w:tr>
        <w:trPr/>
        <w:tc>
          <w:tcPr>
            <w:tcW w:w="818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Предмет контроля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Результаты</w:t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2</w:t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Соответствие структуры программы_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u w:val="single"/>
                <w:lang w:val="ru-RU" w:eastAsia="ru-RU" w:bidi="ru-RU"/>
              </w:rPr>
              <w:t xml:space="preserve">______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 xml:space="preserve">требованиям ФГОС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(указывается уровень общего образования)</w:t>
            </w:r>
          </w:p>
        </w:tc>
        <w:tc>
          <w:tcPr>
            <w:tcW w:w="1700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Соответствует / не соответствует / соответствует при условии корректировки</w:t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 xml:space="preserve">Соответствие планируемых результатов требованиям ФГОС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(указатьуровень общего образования)</w:t>
            </w:r>
          </w:p>
        </w:tc>
        <w:tc>
          <w:tcPr>
            <w:tcW w:w="1700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 xml:space="preserve">Планируемые результаты программы распределены по годам освоения ООП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(указать уровень общего образования)</w:t>
            </w:r>
          </w:p>
        </w:tc>
        <w:tc>
          <w:tcPr>
            <w:tcW w:w="1700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Да / Нет</w:t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700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(указатьуровень общего образования)</w:t>
            </w:r>
          </w:p>
        </w:tc>
        <w:tc>
          <w:tcPr>
            <w:tcW w:w="1700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Да / Нет / Частично</w:t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0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0"/>
                <w:szCs w:val="20"/>
                <w:lang w:val="ru-RU" w:eastAsia="ru-RU" w:bidi="ru-RU"/>
              </w:rPr>
              <w:t>(указать уровень общего образования)</w:t>
            </w:r>
          </w:p>
        </w:tc>
        <w:tc>
          <w:tcPr>
            <w:tcW w:w="1700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0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Представлены необходимые приложения к программе</w:t>
            </w:r>
          </w:p>
        </w:tc>
        <w:tc>
          <w:tcPr>
            <w:tcW w:w="1700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Да / Нет</w:t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0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0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Оценочные материалы разработаны и приложены к программе</w:t>
            </w:r>
          </w:p>
        </w:tc>
        <w:tc>
          <w:tcPr>
            <w:tcW w:w="1700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0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Соответствует / не соответствует / соответствует при условии корректировки</w:t>
            </w:r>
          </w:p>
        </w:tc>
      </w:tr>
      <w:tr>
        <w:trPr/>
        <w:tc>
          <w:tcPr>
            <w:tcW w:w="818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ru-RU"/>
              </w:rPr>
              <w:t>Да / Нет / Частично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exact" w:line="322" w:before="0" w:after="356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>
      <w:pPr>
        <w:pStyle w:val="Normal"/>
        <w:widowControl w:val="false"/>
        <w:pBdr/>
        <w:tabs>
          <w:tab w:val="clear" w:pos="708"/>
          <w:tab w:val="left" w:pos="5880" w:leader="underscor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framePr w:w="10440" w:h="2581" w:x="46" w:y="1" w:hSpace="0" w:vSpace="0" w:wrap="notBeside" w:vAnchor="text" w:hAnchor="text" w:hRule="exact"/>
        <w:pBd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Таблица 2. Выполнение программы</w:t>
        <w:tab/>
      </w:r>
    </w:p>
    <w:p>
      <w:pPr>
        <w:pStyle w:val="Normal"/>
        <w:widowControl w:val="false"/>
        <w:pBdr/>
        <w:tabs>
          <w:tab w:val="clear" w:pos="708"/>
          <w:tab w:val="left" w:pos="5880" w:leader="underscor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framePr w:w="10440" w:h="2581" w:x="46" w:y="1" w:hSpace="0" w:vSpace="0" w:wrap="notBeside" w:vAnchor="text" w:hAnchor="text" w:hRule="exact"/>
        <w:pBd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</w:r>
    </w:p>
    <w:tbl>
      <w:tblPr>
        <w:tblW w:w="104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226"/>
        <w:gridCol w:w="2213"/>
      </w:tblGrid>
      <w:tr>
        <w:trPr>
          <w:trHeight w:val="499" w:hRule="exact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440" w:hRule="exact" w:h="23" w:hSpace="0" w:vSpace="0" w:wrap="none" w:y="1" w:vAnchor="text" w:xAlign="center" w:hAnchor="text"/>
              <w:pBdr/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440" w:h="2581" w:x="46" w:y="1" w:hSpace="0" w:vSpace="0" w:wrap="notBeside" w:vAnchor="text" w:hAnchor="text" w:hRule="exact"/>
              <w:pBdr/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440" w:hRule="exact" w:h="23" w:hSpace="0" w:vSpace="0" w:wrap="none" w:y="1" w:vAnchor="text" w:xAlign="center" w:hAnchor="text"/>
              <w:pBdr/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440" w:h="2581" w:x="46" w:y="1" w:hSpace="0" w:vSpace="0" w:wrap="notBeside" w:vAnchor="text" w:hAnchor="text" w:hRule="exact"/>
              <w:pBdr/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Результаты</w:t>
            </w:r>
          </w:p>
        </w:tc>
      </w:tr>
      <w:tr>
        <w:trPr>
          <w:trHeight w:val="446" w:hRule="exact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440" w:hRule="exact" w:h="23" w:hSpace="0" w:vSpace="0" w:wrap="none" w:y="1" w:vAnchor="text" w:xAlign="center" w:hAnchor="text"/>
              <w:pBdr/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440" w:h="2581" w:x="46" w:y="1" w:hSpace="0" w:vSpace="0" w:wrap="notBeside" w:vAnchor="text" w:hAnchor="text" w:hRule="exact"/>
              <w:pBd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440" w:hRule="exact" w:h="23" w:hSpace="0" w:vSpace="0" w:wrap="none" w:y="1" w:vAnchor="text" w:xAlign="center" w:hAnchor="text"/>
              <w:pBdr/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440" w:h="2581" w:x="46" w:y="1" w:hSpace="0" w:vSpace="0" w:wrap="notBeside" w:vAnchor="text" w:hAnchor="text" w:hRule="exact"/>
              <w:pBd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Да / Нет</w:t>
            </w:r>
          </w:p>
        </w:tc>
      </w:tr>
      <w:tr>
        <w:trPr>
          <w:trHeight w:val="677" w:hRule="exact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440" w:hRule="exact" w:h="23" w:hSpace="0" w:vSpace="0" w:wrap="none" w:y="1" w:vAnchor="text" w:xAlign="center" w:hAnchor="text"/>
              <w:pBdr/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440" w:h="2581" w:x="46" w:y="1" w:hSpace="0" w:vSpace="0" w:wrap="notBeside" w:vAnchor="text" w:hAnchor="text" w:hRule="exact"/>
              <w:pBd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440" w:hRule="exact" w:h="23" w:hSpace="0" w:vSpace="0" w:wrap="none" w:y="1" w:vAnchor="text" w:xAlign="center" w:hAnchor="text"/>
              <w:pBdr/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440" w:h="2581" w:x="46" w:y="1" w:hSpace="0" w:vSpace="0" w:wrap="notBeside" w:vAnchor="text" w:hAnchor="text" w:hRule="exact"/>
              <w:pBd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Да / Нет</w:t>
            </w:r>
          </w:p>
        </w:tc>
      </w:tr>
      <w:tr>
        <w:trPr>
          <w:trHeight w:val="446" w:hRule="exact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440" w:hRule="exact" w:h="23" w:hSpace="0" w:vSpace="0" w:wrap="none" w:y="1" w:vAnchor="text" w:xAlign="center" w:hAnchor="text"/>
              <w:pBdr/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440" w:h="2581" w:x="46" w:y="1" w:hSpace="0" w:vSpace="0" w:wrap="notBeside" w:vAnchor="text" w:hAnchor="text" w:hRule="exact"/>
              <w:pBd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440" w:hRule="exact" w:h="23" w:hSpace="0" w:vSpace="0" w:wrap="none" w:y="1" w:vAnchor="text" w:xAlign="center" w:hAnchor="text"/>
              <w:pBdr/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440" w:h="2581" w:x="46" w:y="1" w:hSpace="0" w:vSpace="0" w:wrap="notBeside" w:vAnchor="text" w:hAnchor="text" w:hRule="exact"/>
              <w:pBd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Да / Нет</w:t>
            </w:r>
          </w:p>
        </w:tc>
      </w:tr>
    </w:tbl>
    <w:p>
      <w:pPr>
        <w:pStyle w:val="Normal"/>
        <w:widowControl w:val="false"/>
        <w:pBdr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440" w:h="2581" w:x="46" w:y="1" w:hSpace="0" w:vSpace="0" w:wrap="notBeside" w:vAnchor="text" w:hAnchor="text" w:hRule="exact"/>
        <w:pBdr/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exact" w:line="322" w:before="331" w:after="365"/>
        <w:ind w:firstLine="7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Выводы: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382" w:leader="none"/>
        </w:tabs>
        <w:spacing w:lineRule="exact" w:line="317" w:before="0" w:after="0"/>
        <w:ind w:right="220" w:hanging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Положительные эффекты: </w:t>
      </w:r>
      <w:r>
        <w:rPr>
          <w:rFonts w:eastAsia="Times New Roman" w:cs="Times New Roman" w:ascii="Times New Roman" w:hAnsi="Times New Roman"/>
          <w:i/>
          <w:iCs/>
          <w:color w:val="000000"/>
          <w:lang w:eastAsia="ru-RU" w:bidi="ru-RU"/>
        </w:rPr>
        <w:t>(перечислить с комментарием обуславливающих факторов: материальные условия, кадры и проч.).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382" w:leader="none"/>
        </w:tabs>
        <w:spacing w:lineRule="exact" w:line="317" w:before="0" w:after="0"/>
        <w:ind w:right="220" w:hanging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Недостатки в содержании программы: </w:t>
      </w:r>
      <w:r>
        <w:rPr>
          <w:rFonts w:eastAsia="Times New Roman" w:cs="Times New Roman" w:ascii="Times New Roman" w:hAnsi="Times New Roman"/>
          <w:i/>
          <w:iCs/>
          <w:color w:val="000000"/>
          <w:lang w:eastAsia="ru-RU" w:bidi="ru-RU"/>
        </w:rPr>
        <w:t>(перечислить с комментарием причин и возможности их устранения).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358" w:leader="none"/>
        </w:tabs>
        <w:spacing w:lineRule="exact" w:line="317" w:before="0" w:after="0"/>
        <w:ind w:right="220" w:hanging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Факты невыполнения программы: </w:t>
      </w:r>
      <w:r>
        <w:rPr>
          <w:rFonts w:eastAsia="Times New Roman" w:cs="Times New Roman" w:ascii="Times New Roman" w:hAnsi="Times New Roman"/>
          <w:i/>
          <w:iCs/>
          <w:color w:val="000000"/>
          <w:lang w:eastAsia="ru-RU" w:bidi="ru-RU"/>
        </w:rPr>
        <w:t>(перечислить с комментарием причин и возможности их выполнения).</w:t>
      </w:r>
    </w:p>
    <w:p>
      <w:pPr>
        <w:pStyle w:val="Normal"/>
        <w:widowControl w:val="false"/>
        <w:tabs>
          <w:tab w:val="clear" w:pos="708"/>
          <w:tab w:val="left" w:pos="9523" w:leader="underscore"/>
        </w:tabs>
        <w:spacing w:lineRule="exact" w:line="240" w:before="0" w:after="38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Рекомендации (мероприятия) по итогам контроля:</w:t>
        <w:tab/>
      </w:r>
    </w:p>
    <w:p>
      <w:pPr>
        <w:pStyle w:val="Normal"/>
        <w:widowControl w:val="false"/>
        <w:spacing w:lineRule="exact" w:line="240" w:before="0" w:after="348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Справка подготовлена: </w:t>
      </w:r>
      <w:r>
        <w:rPr>
          <w:rFonts w:eastAsia="Times New Roman" w:cs="Times New Roman" w:ascii="Times New Roman" w:hAnsi="Times New Roman"/>
          <w:i/>
          <w:iCs/>
          <w:color w:val="000000"/>
          <w:lang w:eastAsia="ru-RU" w:bidi="ru-RU"/>
        </w:rPr>
        <w:t>(Ф.И.О., должность, подпись)</w:t>
      </w:r>
    </w:p>
    <w:p>
      <w:pPr>
        <w:pStyle w:val="Normal"/>
        <w:widowControl w:val="false"/>
        <w:spacing w:lineRule="exact" w:line="240" w:before="0" w:after="38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Со справкой ознакомлен(ы): </w:t>
      </w:r>
      <w:r>
        <w:rPr>
          <w:rFonts w:eastAsia="Times New Roman" w:cs="Times New Roman" w:ascii="Times New Roman" w:hAnsi="Times New Roman"/>
          <w:i/>
          <w:iCs/>
          <w:color w:val="000000"/>
          <w:lang w:eastAsia="ru-RU" w:bidi="ru-RU"/>
        </w:rPr>
        <w:t>(Ф.И.О., должность, подпись)</w:t>
      </w:r>
    </w:p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077" w:right="297" w:gutter="0" w:header="0" w:top="1469" w:footer="0" w:bottom="1988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widowControl w:val="false"/>
        <w:tabs>
          <w:tab w:val="clear" w:pos="708"/>
          <w:tab w:val="left" w:pos="586" w:leader="underscore"/>
          <w:tab w:val="left" w:pos="2323" w:leader="underscore"/>
          <w:tab w:val="left" w:pos="3106" w:leader="underscor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« </w:t>
        <w:tab/>
        <w:t>»</w:t>
        <w:tab/>
        <w:t>20</w:t>
        <w:tab/>
        <w:t>г.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364"/>
        <w:ind w:left="26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 w:bidi="ru-RU"/>
        </w:rPr>
      </w:pPr>
      <w:bookmarkStart w:id="9" w:name="bookmark9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Структура отчета о самообследовании</w:t>
      </w:r>
      <w:bookmarkEnd w:id="9"/>
    </w:p>
    <w:tbl>
      <w:tblPr>
        <w:tblW w:w="102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3120"/>
        <w:gridCol w:w="7079"/>
      </w:tblGrid>
      <w:tr>
        <w:trPr>
          <w:trHeight w:val="562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Название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Содержание</w:t>
            </w:r>
          </w:p>
        </w:tc>
      </w:tr>
      <w:tr>
        <w:trPr>
          <w:trHeight w:val="34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2</w:t>
            </w:r>
          </w:p>
        </w:tc>
      </w:tr>
      <w:tr>
        <w:trPr>
          <w:trHeight w:val="2554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Общая характеристика образовательной деятельности ОО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Полное наименование и контактная информация ОО в соответствии со сведениями в ее уставе.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Взаимодействие с организациями-партнерами, органами исполнительной власти.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Инновационная деятельность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(при наличии).</w:t>
            </w:r>
          </w:p>
        </w:tc>
      </w:tr>
      <w:tr>
        <w:trPr>
          <w:trHeight w:val="1032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Система управления ОО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>
        <w:trPr>
          <w:trHeight w:val="346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Содержание подготовки обучающихся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Виды реализуемых ООП.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Численность обучающихся, осваивающих ООП по уровням общего образования: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начального общего образования;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основного общего образования;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среднего общего образования.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индивидуальных учебных планов по разным категориям обучающихся.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Направленности дополнительных общеразвивающих программ. Количество обучающихся в объединениях дополнительного образования по каждой направленности</w:t>
            </w:r>
          </w:p>
        </w:tc>
      </w:tr>
      <w:tr>
        <w:trPr>
          <w:trHeight w:val="285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Качество подготовки обучающихся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Успеваемость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(отсутствие или наличие неудовлетворительных оценок в процентах)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 и качество знаний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учащихся, набравших не менее 210 баллов по трем предметам ЕГЭ.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Количество призеров Всероссийской олимпиады школьников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(по уровням общего образования).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Другие показатели качества подготовки обучающихся.</w:t>
            </w:r>
          </w:p>
        </w:tc>
      </w:tr>
      <w:tr>
        <w:trPr>
          <w:trHeight w:val="225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Особенности организации учебного процесса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классов.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Режим образовательной деятельности.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Продолжительность учебного года и каникул.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обучающихся, получающих образование: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 очно-заочной форме;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заочной форме.</w:t>
            </w:r>
          </w:p>
          <w:p>
            <w:pPr>
              <w:pStyle w:val="Normal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3277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Соответствие режима учебной деятельности санитарно-гигиеническим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200" w:h="13277" w:x="3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tbl>
      <w:tblPr>
        <w:tblW w:w="102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3120"/>
        <w:gridCol w:w="7079"/>
      </w:tblGrid>
      <w:tr>
        <w:trPr>
          <w:trHeight w:val="164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требованиям.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Наличие ООП того или иного уровня, реализуемых в сетевой форме. Количество обучающихся, осваивающих ООП: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 применением дистанционных технологий;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 применением электронных средств обучения</w:t>
            </w:r>
          </w:p>
        </w:tc>
      </w:tr>
      <w:tr>
        <w:trPr>
          <w:trHeight w:val="1949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Информация о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востребованности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выпускников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Поступление в вузы выпускников профильных классов в соответствии с профилем.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Процент поступления в ОО ВПО,СПО от общего количества выпускников.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Процент выпускников, трудоустроенных без продолжения получения образования</w:t>
            </w:r>
          </w:p>
        </w:tc>
      </w:tr>
      <w:tr>
        <w:trPr>
          <w:trHeight w:val="2554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Кадровое обеспечение образовательного процесса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Доля педагогических работников с высшим образованием.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Возрастной состав педагогических работников.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педагог-психолог, социальный педагог, учителъ-дефектолог, учителъ-логопед, педагог дополнительного образования и пр.)</w:t>
            </w:r>
          </w:p>
        </w:tc>
      </w:tr>
      <w:tr>
        <w:trPr>
          <w:trHeight w:val="1642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Учебно -методическое обеспечение образовательного процесса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Соответствие используемых учебников федеральному перечню.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>
        <w:trPr>
          <w:trHeight w:val="1032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Библиотечноинформационное обеспечение образовательного процесса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См. приложение 4 к Положению о ВСОКО (разделы 1-2)</w:t>
            </w:r>
          </w:p>
        </w:tc>
      </w:tr>
      <w:tr>
        <w:trPr>
          <w:trHeight w:val="734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Материально -техническая база ОО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См. приложение 4 к Положению о ВСОКО (разделы 3-4)</w:t>
            </w:r>
          </w:p>
        </w:tc>
      </w:tr>
      <w:tr>
        <w:trPr>
          <w:trHeight w:val="427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Функционирование ВСОКО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См. положение о ВСОКО</w:t>
            </w:r>
          </w:p>
        </w:tc>
      </w:tr>
      <w:tr>
        <w:trPr>
          <w:trHeight w:val="225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Анализ показателей деятельности ОО, подлежащейсамообследованию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(при ее наличии).</w:t>
            </w:r>
          </w:p>
          <w:p>
            <w:pPr>
              <w:pStyle w:val="Style32"/>
              <w:framePr w:w="1020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00" w:h="12440" w:x="3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Общий вывод о результатах самообследования.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200" w:h="12440" w:x="3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sectPr>
          <w:headerReference w:type="default" r:id="rId7"/>
          <w:type w:val="nextPage"/>
          <w:pgSz w:w="11906" w:h="16838"/>
          <w:pgMar w:left="1265" w:right="434" w:gutter="0" w:header="0" w:top="1459" w:footer="0" w:bottom="1517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5497" w:leader="none"/>
        </w:tabs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  <w:tab/>
      </w:r>
    </w:p>
    <w:p>
      <w:pPr>
        <w:sectPr>
          <w:headerReference w:type="even" r:id="rId8"/>
          <w:headerReference w:type="default" r:id="rId9"/>
          <w:headerReference w:type="first" r:id="rId10"/>
          <w:type w:val="nextPage"/>
          <w:pgSz w:w="11906" w:h="16838"/>
          <w:pgMar w:left="0" w:right="0" w:gutter="0" w:header="0" w:top="1967" w:footer="0" w:bottom="1358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widowControl w:val="false"/>
        <w:spacing w:lineRule="exact" w:line="360" w:before="0" w:after="0"/>
        <w:jc w:val="center"/>
        <w:rPr>
          <w:rFonts w:ascii="Times New Roman" w:hAnsi="Times New Roman" w:eastAsia="Arial Unicode MS" w:cs="Times New Roman"/>
          <w:b/>
          <w:b/>
          <w:color w:val="000000"/>
          <w:sz w:val="24"/>
          <w:szCs w:val="24"/>
          <w:lang w:eastAsia="ru-RU" w:bidi="ru-RU"/>
        </w:rPr>
      </w:pPr>
      <w:r>
        <w:rPr>
          <w:rFonts w:eastAsia="Arial Unicode MS" w:cs="Times New Roman" w:ascii="Times New Roman" w:hAnsi="Times New Roman"/>
          <w:b/>
          <w:color w:val="000000"/>
          <w:sz w:val="24"/>
          <w:szCs w:val="24"/>
          <w:lang w:eastAsia="ru-RU" w:bidi="ru-RU"/>
        </w:rPr>
        <w:t>Критерии оценки условий реализации образовательных программ</w:t>
      </w:r>
    </w:p>
    <w:p>
      <w:pPr>
        <w:pStyle w:val="Normal"/>
        <w:widowControl w:val="false"/>
        <w:spacing w:lineRule="exact" w:line="360" w:before="0" w:after="0"/>
        <w:rPr>
          <w:rFonts w:ascii="Arial Unicode MS" w:hAnsi="Arial Unicode MS"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ru-RU" w:bidi="ru-RU"/>
        </w:rPr>
      </w:r>
    </w:p>
    <w:tbl>
      <w:tblPr>
        <w:tblStyle w:val="aa"/>
        <w:tblW w:w="103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5244"/>
        <w:gridCol w:w="1021"/>
        <w:gridCol w:w="964"/>
        <w:gridCol w:w="1134"/>
        <w:gridCol w:w="1165"/>
      </w:tblGrid>
      <w:tr>
        <w:trPr/>
        <w:tc>
          <w:tcPr>
            <w:tcW w:w="817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pacing w:lineRule="exact" w:line="360" w:before="0" w:after="0"/>
              <w:ind w:left="113" w:right="113"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Группа условий</w:t>
            </w:r>
          </w:p>
        </w:tc>
        <w:tc>
          <w:tcPr>
            <w:tcW w:w="5244" w:type="dxa"/>
            <w:vMerge w:val="restart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Критерии оценки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021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pacing w:lineRule="exact" w:line="360" w:before="0" w:after="0"/>
              <w:ind w:left="113" w:right="113"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Единица измерений</w:t>
            </w:r>
          </w:p>
        </w:tc>
        <w:tc>
          <w:tcPr>
            <w:tcW w:w="3263" w:type="dxa"/>
            <w:gridSpan w:val="3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Контроль состояния условий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>
          <w:trHeight w:val="1488" w:hRule="atLeast"/>
          <w:cantSplit w:val="true"/>
        </w:trPr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021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964" w:type="dxa"/>
            <w:tcBorders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Фактический показатель на старте</w:t>
            </w:r>
          </w:p>
        </w:tc>
        <w:tc>
          <w:tcPr>
            <w:tcW w:w="1134" w:type="dxa"/>
            <w:tcBorders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Планируемый показатель (по «дорожной карте»</w:t>
            </w:r>
          </w:p>
        </w:tc>
        <w:tc>
          <w:tcPr>
            <w:tcW w:w="1165" w:type="dxa"/>
            <w:tcBorders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Факт выполнения «дорожной карты»</w:t>
            </w:r>
          </w:p>
        </w:tc>
      </w:tr>
      <w:tr>
        <w:trPr>
          <w:trHeight w:val="277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6</w:t>
            </w:r>
          </w:p>
        </w:tc>
      </w:tr>
      <w:tr>
        <w:trPr/>
        <w:tc>
          <w:tcPr>
            <w:tcW w:w="817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pacing w:lineRule="exact" w:line="360"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Кадровые условия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Численность / удельный вес численности педагогических работников: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  <w:tab w:val="left" w:pos="958" w:leader="none"/>
              </w:tabs>
              <w:spacing w:lineRule="exact" w:line="254" w:before="0" w:after="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первая;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  <w:tab w:val="left" w:pos="958" w:leader="none"/>
              </w:tabs>
              <w:spacing w:lineRule="exact" w:line="254" w:before="0" w:after="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высшая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педагогический стаж работы которых составляет: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  <w:tab w:val="left" w:pos="1078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до 5 лет;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  <w:tab w:val="left" w:pos="1088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свыше 30 лет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своевременно прошедших повышение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" w:leader="none"/>
                <w:tab w:val="left" w:pos="541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квалификации по осуществлению образовательной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" w:leader="none"/>
                <w:tab w:val="left" w:pos="541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деятельности в условиях ФГОС ОО, в общей</w:t>
              <w:tab/>
              <w:t>%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численности педагогических работников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exact" w:line="250" w:before="0" w:after="0"/>
              <w:ind w:left="176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охваченных непрерывным   профессиональным образованием: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exact" w:line="25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тренинги, обучающие семинары, стажировки;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83" w:leader="none"/>
              </w:tabs>
              <w:spacing w:lineRule="exact" w:line="250" w:before="0" w:after="5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вне программ повышения квалификации 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9" w:leader="none"/>
              </w:tabs>
              <w:spacing w:lineRule="exact" w:line="254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20" w:leader="none"/>
              </w:tabs>
              <w:spacing w:lineRule="exact" w:line="254" w:before="0" w:after="64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являющихся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0" w:leader="none"/>
              </w:tabs>
              <w:spacing w:lineRule="exact" w:line="250" w:before="0" w:after="6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являющихся победителями или призерами муниципальных, региональных и федеральных конкурсов профессионального мастерства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30" w:leader="none"/>
              </w:tabs>
              <w:spacing w:lineRule="exact" w:line="25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exact" w:line="360" w:before="0" w:after="0"/>
              <w:ind w:left="176" w:hanging="153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ведущих личную страничку на сайте ОО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Чел. /</w:t>
            </w:r>
          </w:p>
          <w:p>
            <w:pPr>
              <w:pStyle w:val="Normal"/>
              <w:widowControl w:val="false"/>
              <w:spacing w:lineRule="exact" w:line="220" w:before="0" w:after="0"/>
              <w:ind w:left="20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%</w:t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</w:tbl>
    <w:p>
      <w:pPr>
        <w:pStyle w:val="Normal"/>
        <w:widowControl w:val="false"/>
        <w:spacing w:lineRule="exact" w:line="36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23">
                <wp:simplePos x="0" y="0"/>
                <wp:positionH relativeFrom="margin">
                  <wp:posOffset>4815205</wp:posOffset>
                </wp:positionH>
                <wp:positionV relativeFrom="paragraph">
                  <wp:posOffset>46355</wp:posOffset>
                </wp:positionV>
                <wp:extent cx="3498850" cy="263525"/>
                <wp:effectExtent l="0" t="0" r="0" b="0"/>
                <wp:wrapNone/>
                <wp:docPr id="14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63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75.5pt;height:20.75pt;mso-wrap-distance-left:5pt;mso-wrap-distance-right:5pt;mso-wrap-distance-top:0pt;mso-wrap-distance-bottom:0pt;margin-top:3.65pt;mso-position-vertical-relative:text;margin-left:379.15pt;mso-position-horizontal-relative:margin">
                <v:textbox inset="0in,0in,0in,0in">
                  <w:txbxContent>
                    <w:p>
                      <w:pPr>
                        <w:pStyle w:val="Style32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0" w:right="0" w:gutter="0" w:header="0" w:top="1967" w:footer="0" w:bottom="1358"/>
          <w:formProt w:val="false"/>
          <w:textDirection w:val="lrTb"/>
          <w:docGrid w:type="default" w:linePitch="360" w:charSpace="4096"/>
        </w:sectPr>
      </w:pPr>
    </w:p>
    <w:tbl>
      <w:tblPr>
        <w:tblW w:w="105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81"/>
        <w:gridCol w:w="5846"/>
        <w:gridCol w:w="851"/>
        <w:gridCol w:w="850"/>
        <w:gridCol w:w="1277"/>
        <w:gridCol w:w="997"/>
      </w:tblGrid>
      <w:tr>
        <w:trPr>
          <w:trHeight w:val="384" w:hRule="exact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896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387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79" w:hRule="exact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педагогов-психологов в штатном расписании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74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педагогов-психологов по совместительству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79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социальных педагогов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629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629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138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Есть/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629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Есть/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74" w:hRule="exact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634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Оснащенность учебных кабинетов (в соответствии с ФГОС ОО)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2664" w:hRule="exact"/>
        </w:trPr>
        <w:tc>
          <w:tcPr>
            <w:tcW w:w="68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Наличие читального зала библиотеки, в том числе: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 обеспечением возможности работы на стационарных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или переносных компьютерах;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 медиатекой;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оснащенного средствами сканирования и распознавания текстов;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 выходом в Интернет с компьютеров, расположенных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Да /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4350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502" w:h="14350" w:x="702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tbl>
      <w:tblPr>
        <w:tblW w:w="105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81"/>
        <w:gridCol w:w="5846"/>
        <w:gridCol w:w="851"/>
        <w:gridCol w:w="850"/>
        <w:gridCol w:w="1277"/>
        <w:gridCol w:w="997"/>
      </w:tblGrid>
      <w:tr>
        <w:trPr>
          <w:trHeight w:val="888" w:hRule="exact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 помещении библиотеки;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 возможностью размножения печатных бумажных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138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629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138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133" w:hRule="exact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882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Соответствует/ не 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629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Да /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83" w:hRule="exact"/>
        </w:trPr>
        <w:tc>
          <w:tcPr>
            <w:tcW w:w="68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93" w:hRule="exact"/>
        </w:trPr>
        <w:tc>
          <w:tcPr>
            <w:tcW w:w="68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13833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502" w:h="13833" w:x="702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tbl>
      <w:tblPr>
        <w:tblW w:w="105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81"/>
        <w:gridCol w:w="5846"/>
        <w:gridCol w:w="851"/>
        <w:gridCol w:w="850"/>
        <w:gridCol w:w="1277"/>
        <w:gridCol w:w="997"/>
      </w:tblGrid>
      <w:tr>
        <w:trPr>
          <w:trHeight w:val="888" w:hRule="exact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982" w:hRule="exact"/>
        </w:trPr>
        <w:tc>
          <w:tcPr>
            <w:tcW w:w="68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Соответствует / не соответствует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502" w:h="3075" w:x="70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502" w:h="3075" w:x="702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tbl>
      <w:tblPr>
        <w:tblW w:w="977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366"/>
        <w:gridCol w:w="1410"/>
      </w:tblGrid>
      <w:tr>
        <w:trPr>
          <w:trHeight w:val="509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Показатели оценки предметных образовательных результатов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Единица</w:t>
            </w:r>
          </w:p>
        </w:tc>
      </w:tr>
      <w:tr>
        <w:trPr>
          <w:trHeight w:val="226" w:hRule="exact"/>
        </w:trPr>
        <w:tc>
          <w:tcPr>
            <w:tcW w:w="836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12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>
        <w:trPr>
          <w:trHeight w:val="730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427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Средний балл ОГЭ выпускников 9-х классов по русскому языку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Балл</w:t>
            </w:r>
          </w:p>
        </w:tc>
      </w:tr>
      <w:tr>
        <w:trPr>
          <w:trHeight w:val="427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Средний балл ОГЭ выпускников 9-х классов по математике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Балл</w:t>
            </w:r>
          </w:p>
        </w:tc>
      </w:tr>
      <w:tr>
        <w:trPr>
          <w:trHeight w:val="1037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Численность / удельный вес численности:</w:t>
            </w:r>
          </w:p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730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734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730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734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730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427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муниципального уровня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432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регионального уровня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427" w:hRule="exac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федерального уровня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7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78" w:h="8817" w:x="1064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9778" w:h="8817" w:x="1064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tbl>
      <w:tblPr>
        <w:tblW w:w="979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371"/>
        <w:gridCol w:w="1420"/>
      </w:tblGrid>
      <w:tr>
        <w:trPr>
          <w:trHeight w:val="432" w:hRule="exact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9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92" w:h="2110" w:x="1057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международного уровня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9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92" w:h="2110" w:x="1057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734" w:hRule="exact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9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92" w:h="2110" w:x="1057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9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92" w:h="2110" w:x="1057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  <w:tr>
        <w:trPr>
          <w:trHeight w:val="739" w:hRule="exact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9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92" w:h="2110" w:x="1057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79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9792" w:h="2110" w:x="1057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Чел. / %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9792" w:h="2110" w:x="1057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sectPr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left="0" w:right="0" w:gutter="0" w:header="0" w:top="1967" w:footer="0" w:bottom="1358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exact" w:line="240" w:before="15" w:after="15"/>
        <w:rPr>
          <w:rFonts w:ascii="Arial Unicode MS" w:hAnsi="Arial Unicode MS" w:eastAsia="Arial Unicode MS" w:cs="Arial Unicode MS"/>
          <w:color w:val="000000"/>
          <w:sz w:val="19"/>
          <w:szCs w:val="19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19"/>
          <w:szCs w:val="19"/>
          <w:lang w:eastAsia="ru-RU" w:bidi="ru-RU"/>
        </w:rPr>
      </w:r>
    </w:p>
    <w:p>
      <w:pPr>
        <w:sectPr>
          <w:headerReference w:type="even" r:id="rId14"/>
          <w:headerReference w:type="default" r:id="rId15"/>
          <w:headerReference w:type="first" r:id="rId16"/>
          <w:type w:val="nextPage"/>
          <w:pgSz w:w="11906" w:h="16838"/>
          <w:pgMar w:left="0" w:right="0" w:gutter="0" w:header="0" w:top="1631" w:footer="0" w:bottom="528"/>
          <w:pgNumType w:fmt="decimal"/>
          <w:formProt w:val="false"/>
          <w:titlePg/>
          <w:textDirection w:val="lrTb"/>
          <w:docGrid w:type="default" w:linePitch="360" w:charSpace="4096"/>
        </w:sectPr>
      </w:pPr>
    </w:p>
    <w:tbl>
      <w:tblPr>
        <w:tblW w:w="1036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141"/>
        <w:gridCol w:w="2342"/>
        <w:gridCol w:w="2679"/>
        <w:gridCol w:w="3277"/>
        <w:gridCol w:w="923"/>
      </w:tblGrid>
      <w:tr>
        <w:trPr>
          <w:trHeight w:val="686" w:hRule="exact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Группа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метапредметных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образовательных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Форма и метод оценки</w:t>
            </w:r>
          </w:p>
        </w:tc>
      </w:tr>
      <w:tr>
        <w:trPr>
          <w:trHeight w:val="1373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Уровень начального общего образования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Уровень основного общего образования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Уровень среднего общего образования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350" w:hRule="exac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>
        <w:trPr>
          <w:trHeight w:val="3461" w:hRule="exact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Смыслообразование и морально -этическая ориентация в вопросах: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саморегуляции поведения;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взаимодействия с окружающими;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индивидуального стиля познавательной деятельности;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эффективной коммуникации;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выбора жизненной стратегии, построения карьеры;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Наблюдение и диагностика в рамках мониторинга личностного развития</w:t>
            </w:r>
          </w:p>
        </w:tc>
      </w:tr>
      <w:tr>
        <w:trPr>
          <w:trHeight w:val="2554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здорового образа жизни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гражданской активности;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отношения к труду и выбору профессии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морального выбора;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взаимоотношения полов, создания семьи;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готовности к активной гражданской практике;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российской идентичности;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отношения к религии как форме мировоззрения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427" w:hRule="exact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Встроенное педагогическое наблюдение</w:t>
            </w:r>
          </w:p>
        </w:tc>
      </w:tr>
      <w:tr>
        <w:trPr>
          <w:trHeight w:val="2554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познавательных задач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1651" w:hRule="exact"/>
        </w:trPr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соотносить свои действия с планируемыми результатами, корректировать планы в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3261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363" w:h="13261" w:x="772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tbl>
      <w:tblPr>
        <w:tblW w:w="1036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141"/>
        <w:gridCol w:w="2342"/>
        <w:gridCol w:w="2679"/>
        <w:gridCol w:w="3277"/>
        <w:gridCol w:w="923"/>
      </w:tblGrid>
      <w:tr>
        <w:trPr>
          <w:trHeight w:val="739" w:hRule="exact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связи с изменяющейся ситуацией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730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1944" w:hRule="exact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Использование знаковосимволических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Комплексная контрольная работа на основе текста</w:t>
            </w:r>
          </w:p>
        </w:tc>
      </w:tr>
      <w:tr>
        <w:trPr>
          <w:trHeight w:val="1642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Активное использование речевых средств и ИКТ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осознанно использовать речевые средства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4378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3158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Использование ИКТ- технологий в учебной деятельности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Формирование и развитие компетентности в области ИКТ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Оценка результатов проекта по информатике или технологии</w:t>
            </w:r>
          </w:p>
        </w:tc>
      </w:tr>
      <w:tr>
        <w:trPr>
          <w:trHeight w:val="432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контрольная работа на</w:t>
            </w:r>
          </w:p>
        </w:tc>
      </w:tr>
      <w:tr>
        <w:trPr>
          <w:trHeight w:val="1344" w:hRule="exact"/>
        </w:trPr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Первичное освоение логических операций и действий (анализ, синтез,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4572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363" w:h="14572" w:x="772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tbl>
      <w:tblPr>
        <w:tblW w:w="1036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141"/>
        <w:gridCol w:w="2342"/>
        <w:gridCol w:w="2679"/>
        <w:gridCol w:w="3277"/>
        <w:gridCol w:w="923"/>
      </w:tblGrid>
      <w:tr>
        <w:trPr>
          <w:trHeight w:val="432" w:hRule="exact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умозаключение и делать выводы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2251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4982" w:hRule="exact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использовать речевые средства в соответствии с целями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коммуникации: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участие в диалоге;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первичный опыт презентаций;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создание текстов художественного стиля;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использование в речи не менее трех изобразительновыразительных средств языка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участие в дискуссии;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развитие опыта презентаций;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создание текстов художественного, публицистического и научно-популярного стилей;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использование в речи не менее семи изобразительновыразительных средств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участие в дебатах;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устойчивые навыки презентаций;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владение всеми функциональными стилями;</w:t>
            </w:r>
          </w:p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владение всеми основными изобразительновыразительными средствами языка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Текущий диагностический контроль по русскому языку</w:t>
            </w:r>
          </w:p>
        </w:tc>
      </w:tr>
      <w:tr>
        <w:trPr>
          <w:trHeight w:val="1642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Наблюдение за ходом работы обучающегося в группе</w:t>
            </w:r>
          </w:p>
        </w:tc>
      </w:tr>
      <w:tr>
        <w:trPr>
          <w:trHeight w:val="1642" w:hRule="exac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739" w:hRule="exact"/>
        </w:trPr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36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363" w:h="11893" w:x="772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363" w:h="11893" w:x="772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sectPr>
          <w:type w:val="continuous"/>
          <w:pgSz w:w="11906" w:h="16838"/>
          <w:pgMar w:left="0" w:right="0" w:gutter="0" w:header="0" w:top="1631" w:footer="0" w:bottom="528"/>
          <w:formProt w:val="false"/>
          <w:textDirection w:val="lrTb"/>
          <w:docGrid w:type="default" w:linePitch="360" w:charSpace="4096"/>
        </w:sectPr>
      </w:pPr>
    </w:p>
    <w:tbl>
      <w:tblPr>
        <w:tblW w:w="1027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426"/>
        <w:gridCol w:w="2125"/>
        <w:gridCol w:w="2723"/>
        <w:gridCol w:w="1247"/>
        <w:gridCol w:w="1321"/>
        <w:gridCol w:w="1434"/>
      </w:tblGrid>
      <w:tr>
        <w:trPr>
          <w:trHeight w:val="1584" w:hRule="exact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учителя-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предметни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2160" w:hRule="exact"/>
        </w:trPr>
        <w:tc>
          <w:tcPr>
            <w:tcW w:w="1426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Опыт выполнения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учащимся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проектов,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соответствующих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рекомендованному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профилю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анкетиров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ание,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наблюден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ие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Классный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руководите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ль,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учителя-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предметни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2453" w:hRule="exact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Освоение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учащимися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существующих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норм морали,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национальных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традиций, традиций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этноса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Опрос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Классный руководите ль, учителя обществознания и (или)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литературы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>
        <w:trPr>
          <w:trHeight w:val="3034" w:hRule="exact"/>
        </w:trPr>
        <w:tc>
          <w:tcPr>
            <w:tcW w:w="1426" w:type="dxa"/>
            <w:vMerge w:val="continue"/>
            <w:tcBorders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Опыт выполнения учащимся проектов, тематика которых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Статистический учет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Классный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руководите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ль,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учителя-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предметни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>
        <w:trPr>
          <w:trHeight w:val="2453" w:hRule="exac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Статистич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еский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учет.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Отзыв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классного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руководит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еля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Классный руководите ль, учитель физическо й культуры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>
        <w:trPr>
          <w:trHeight w:val="1877" w:hRule="exac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Сформированность ценностного отношения к труду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Демонстрация уважения к труду как способу самореализации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Отзыв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классного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руководит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еля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Классный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руководите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ль,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учителя-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предметни</w:t>
            </w:r>
          </w:p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27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framePr w:w="10277" w:h="13766" w:x="815" w:y="1" w:hSpace="0" w:vSpace="0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framePr w:w="10277" w:h="13766" w:x="815" w:y="1" w:hSpace="0" w:vSpace="0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sectPr>
          <w:headerReference w:type="even" r:id="rId17"/>
          <w:headerReference w:type="default" r:id="rId18"/>
          <w:headerReference w:type="first" r:id="rId19"/>
          <w:type w:val="continuous"/>
          <w:pgSz w:w="11906" w:h="16838"/>
          <w:pgMar w:left="0" w:right="0" w:gutter="0" w:header="0" w:top="1631" w:footer="0" w:bottom="528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eastAsia="ru-RU" w:bidi="ru-RU"/>
        </w:rPr>
      </w:r>
    </w:p>
    <w:p>
      <w:pPr>
        <w:pStyle w:val="Normal"/>
        <w:widowControl w:val="false"/>
        <w:spacing w:lineRule="exact" w:line="240" w:before="0" w:after="0"/>
        <w:rPr>
          <w:rFonts w:ascii="Arial Unicode MS" w:hAnsi="Arial Unicode MS" w:eastAsia="Arial Unicode MS" w:cs="Arial Unicode MS"/>
          <w:color w:val="000000"/>
          <w:sz w:val="19"/>
          <w:szCs w:val="19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19"/>
          <w:szCs w:val="19"/>
          <w:lang w:eastAsia="ru-RU" w:bidi="ru-RU"/>
        </w:rPr>
      </w:r>
    </w:p>
    <w:tbl>
      <w:tblPr>
        <w:tblStyle w:val="aa"/>
        <w:tblpPr w:vertAnchor="text" w:horzAnchor="margin" w:tblpXSpec="center" w:leftFromText="180" w:rightFromText="180" w:tblpY="-55"/>
        <w:tblW w:w="92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0"/>
        <w:gridCol w:w="1779"/>
        <w:gridCol w:w="2276"/>
        <w:gridCol w:w="1867"/>
        <w:gridCol w:w="1400"/>
        <w:gridCol w:w="1284"/>
      </w:tblGrid>
      <w:tr>
        <w:trPr/>
        <w:tc>
          <w:tcPr>
            <w:tcW w:w="690" w:type="dxa"/>
            <w:tcBorders/>
          </w:tcPr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Готовность учащихся к экологически безопасному поведению в быту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2276" w:type="dxa"/>
            <w:tcBorders/>
          </w:tcPr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Освоение понятий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экологического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содержания. Единицы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портфолио,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подтверждающие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социально-культурный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опыт учащегося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867" w:type="dxa"/>
            <w:tcBorders/>
          </w:tcPr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Опрос. Статистический учет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400" w:type="dxa"/>
            <w:tcBorders/>
          </w:tcPr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Учитель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экологии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или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биологии,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классный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руководите</w:t>
            </w:r>
          </w:p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ль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lineRule="exact" w:line="288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Ежегодно, в конце учебного года</w:t>
            </w:r>
          </w:p>
          <w:p>
            <w:pPr>
              <w:pStyle w:val="Normal"/>
              <w:widowControl w:val="false"/>
              <w:spacing w:lineRule="exact" w:line="360" w:before="0" w:after="0"/>
              <w:jc w:val="left"/>
              <w:rPr>
                <w:color w:val="00000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kern w:val="0"/>
                <w:sz w:val="24"/>
                <w:szCs w:val="24"/>
                <w:lang w:val="ru-RU" w:eastAsia="ru-RU" w:bidi="ru-RU"/>
              </w:rPr>
            </w:r>
          </w:p>
        </w:tc>
      </w:tr>
    </w:tbl>
    <w:p>
      <w:pPr>
        <w:pStyle w:val="Normal"/>
        <w:widowControl w:val="false"/>
        <w:spacing w:lineRule="exact" w:line="240" w:before="15" w:after="15"/>
        <w:rPr>
          <w:rFonts w:ascii="Arial Unicode MS" w:hAnsi="Arial Unicode MS" w:eastAsia="Arial Unicode MS" w:cs="Arial Unicode MS"/>
          <w:color w:val="000000"/>
          <w:sz w:val="19"/>
          <w:szCs w:val="19"/>
          <w:lang w:eastAsia="ru-RU" w:bidi="ru-RU"/>
        </w:rPr>
      </w:pPr>
      <w:r>
        <w:rPr>
          <w:rFonts w:eastAsia="Arial Unicode MS" w:cs="Arial Unicode MS" w:ascii="Arial Unicode MS" w:hAnsi="Arial Unicode MS"/>
          <w:color w:val="000000"/>
          <w:sz w:val="19"/>
          <w:szCs w:val="19"/>
          <w:lang w:eastAsia="ru-RU" w:bidi="ru-RU"/>
        </w:rPr>
      </w:r>
    </w:p>
    <w:p>
      <w:pPr>
        <w:pStyle w:val="Normal"/>
        <w:widowControl w:val="false"/>
        <w:spacing w:lineRule="exact" w:line="278" w:before="0" w:after="0"/>
        <w:ind w:firstLine="7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     </w:t>
      </w:r>
    </w:p>
    <w:p>
      <w:pPr>
        <w:sectPr>
          <w:headerReference w:type="default" r:id="rId20"/>
          <w:type w:val="nextPage"/>
          <w:pgSz w:w="11906" w:h="16838"/>
          <w:pgMar w:left="0" w:right="0" w:gutter="0" w:header="0" w:top="897" w:footer="0" w:bottom="897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/>
      </w:pPr>
      <w:r>
        <w:rPr>
          <w:rFonts w:eastAsia="Arial Unicode MS" w:cs="Times New Roman" w:ascii="Times New Roman" w:hAnsi="Times New Roman"/>
          <w:color w:val="000000"/>
          <w:sz w:val="24"/>
          <w:szCs w:val="24"/>
          <w:lang w:eastAsia="ru-RU" w:bidi="ru-RU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1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Georgia">
    <w:charset w:val="01"/>
    <w:family w:val="roman"/>
    <w:pitch w:val="default"/>
  </w:font>
  <w:font w:name="Century Schoolbook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 Unicode M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40335" cy="12192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19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0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.05pt;height:9.6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 w:eastAsiaTheme="minorHAns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0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15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0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0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17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16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18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18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17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17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18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18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18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0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0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4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19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21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21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20">
              <wp:simplePos x="0" y="0"/>
              <wp:positionH relativeFrom="page">
                <wp:posOffset>1623060</wp:posOffset>
              </wp:positionH>
              <wp:positionV relativeFrom="page">
                <wp:posOffset>883285</wp:posOffset>
              </wp:positionV>
              <wp:extent cx="4670425" cy="175260"/>
              <wp:effectExtent l="0" t="0" r="0" b="0"/>
              <wp:wrapNone/>
              <wp:docPr id="20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04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Style18"/>
                              <w:rFonts w:eastAsia="Calibri"/>
                              <w:b w:val="false"/>
                              <w:bCs w:val="false"/>
                            </w:rPr>
                            <w:t>Показатели оценки метапредметных образовательных результатов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7.75pt;height:13.8pt;mso-wrap-distance-left:5pt;mso-wrap-distance-right:5pt;mso-wrap-distance-top:0pt;mso-wrap-distance-bottom:0pt;margin-top:69.55pt;mso-position-vertical-relative:page;margin-left:127.8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Style18"/>
                        <w:rFonts w:eastAsia="Calibri"/>
                        <w:b w:val="false"/>
                        <w:bCs w:val="false"/>
                      </w:rPr>
                      <w:t>Показатели оценки метапредметных образовательных результатов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63500" distR="63500" simplePos="0" locked="0" layoutInCell="0" allowOverlap="1" relativeHeight="21">
              <wp:simplePos x="0" y="0"/>
              <wp:positionH relativeFrom="page">
                <wp:posOffset>3869690</wp:posOffset>
              </wp:positionH>
              <wp:positionV relativeFrom="page">
                <wp:posOffset>133350</wp:posOffset>
              </wp:positionV>
              <wp:extent cx="165735" cy="189865"/>
              <wp:effectExtent l="0" t="0" r="0" b="0"/>
              <wp:wrapNone/>
              <wp:docPr id="21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19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10.5pt;mso-position-vertical-relative:page;margin-left:304.7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19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63500" distR="63500" simplePos="0" locked="0" layoutInCell="0" allowOverlap="1" relativeHeight="22">
              <wp:simplePos x="0" y="0"/>
              <wp:positionH relativeFrom="page">
                <wp:posOffset>6268085</wp:posOffset>
              </wp:positionH>
              <wp:positionV relativeFrom="page">
                <wp:posOffset>624205</wp:posOffset>
              </wp:positionV>
              <wp:extent cx="860425" cy="321310"/>
              <wp:effectExtent l="0" t="0" r="0" b="0"/>
              <wp:wrapNone/>
              <wp:docPr id="22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21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1pt"/>
                              <w:rFonts w:eastAsia="Calibri"/>
                            </w:rPr>
                            <w:t>Приложение 6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7.75pt;height:25.3pt;mso-wrap-distance-left:5pt;mso-wrap-distance-right:5pt;mso-wrap-distance-top:0pt;mso-wrap-distance-bottom:0pt;margin-top:49.15pt;mso-position-vertical-relative:page;margin-left:493.55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1pt"/>
                        <w:rFonts w:eastAsia="Calibri"/>
                      </w:rPr>
                      <w:t>Приложение 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23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0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0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4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24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21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21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4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25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21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21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45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22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22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6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40335" cy="189865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2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 w:eastAsiaTheme="minorHAns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2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46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23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23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0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0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9">
              <wp:simplePos x="0" y="0"/>
              <wp:positionH relativeFrom="page">
                <wp:posOffset>6192520</wp:posOffset>
              </wp:positionH>
              <wp:positionV relativeFrom="page">
                <wp:posOffset>693420</wp:posOffset>
              </wp:positionV>
              <wp:extent cx="860425" cy="321310"/>
              <wp:effectExtent l="0" t="0" r="0" b="0"/>
              <wp:wrapNone/>
              <wp:docPr id="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21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1pt"/>
                              <w:rFonts w:eastAsia="Calibri"/>
                            </w:rPr>
                            <w:t>Приложение 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7.75pt;height:25.3pt;mso-wrap-distance-left:5pt;mso-wrap-distance-right:5pt;mso-wrap-distance-top:0pt;mso-wrap-distance-bottom:0pt;margin-top:54.6pt;mso-position-vertical-relative:page;margin-left:487.6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1pt"/>
                        <w:rFonts w:eastAsia="Calibri"/>
                      </w:rPr>
                      <w:t>Приложение 3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63500" distR="63500" simplePos="0" locked="0" layoutInCell="0" allowOverlap="1" relativeHeight="12">
              <wp:simplePos x="0" y="0"/>
              <wp:positionH relativeFrom="page">
                <wp:posOffset>3888105</wp:posOffset>
              </wp:positionH>
              <wp:positionV relativeFrom="page">
                <wp:posOffset>200025</wp:posOffset>
              </wp:positionV>
              <wp:extent cx="165735" cy="189865"/>
              <wp:effectExtent l="0" t="0" r="0" b="0"/>
              <wp:wrapNone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10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15.75pt;mso-position-vertical-relative:page;margin-left:306.15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10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26">
              <wp:simplePos x="0" y="0"/>
              <wp:positionH relativeFrom="page">
                <wp:posOffset>6179185</wp:posOffset>
              </wp:positionH>
              <wp:positionV relativeFrom="page">
                <wp:posOffset>693420</wp:posOffset>
              </wp:positionV>
              <wp:extent cx="860425" cy="321310"/>
              <wp:effectExtent l="0" t="0" r="0" b="0"/>
              <wp:wrapNone/>
              <wp:docPr id="6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21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1pt"/>
                              <w:rFonts w:eastAsia="Calibri"/>
                            </w:rPr>
                            <w:t>Приложение 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7.75pt;height:25.3pt;mso-wrap-distance-left:5pt;mso-wrap-distance-right:5pt;mso-wrap-distance-top:0pt;mso-wrap-distance-bottom:0pt;margin-top:54.6pt;mso-position-vertical-relative:page;margin-left:486.55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1pt"/>
                        <w:rFonts w:eastAsia="Calibri"/>
                      </w:rPr>
                      <w:t>Приложение 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63500" distR="63500" simplePos="0" locked="0" layoutInCell="0" allowOverlap="1" relativeHeight="31">
              <wp:simplePos x="0" y="0"/>
              <wp:positionH relativeFrom="page">
                <wp:posOffset>3874770</wp:posOffset>
              </wp:positionH>
              <wp:positionV relativeFrom="page">
                <wp:posOffset>200025</wp:posOffset>
              </wp:positionV>
              <wp:extent cx="83185" cy="189865"/>
              <wp:effectExtent l="0" t="0" r="0" b="0"/>
              <wp:wrapNone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7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.55pt;height:14.95pt;mso-wrap-distance-left:5pt;mso-wrap-distance-right:5pt;mso-wrap-distance-top:0pt;mso-wrap-distance-bottom:0pt;margin-top:15.75pt;mso-position-vertical-relative:page;margin-left:305.1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7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28">
              <wp:simplePos x="0" y="0"/>
              <wp:positionH relativeFrom="page">
                <wp:posOffset>6192520</wp:posOffset>
              </wp:positionH>
              <wp:positionV relativeFrom="page">
                <wp:posOffset>693420</wp:posOffset>
              </wp:positionV>
              <wp:extent cx="860425" cy="32131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21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1pt"/>
                              <w:rFonts w:eastAsia="Calibri"/>
                            </w:rPr>
                            <w:t>Приложение 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7.75pt;height:25.3pt;mso-wrap-distance-left:5pt;mso-wrap-distance-right:5pt;mso-wrap-distance-top:0pt;mso-wrap-distance-bottom:0pt;margin-top:54.6pt;mso-position-vertical-relative:page;margin-left:487.6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1pt"/>
                        <w:rFonts w:eastAsia="Calibri"/>
                      </w:rPr>
                      <w:t>Приложение 3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63500" distR="63500" simplePos="0" locked="0" layoutInCell="0" allowOverlap="1" relativeHeight="30">
              <wp:simplePos x="0" y="0"/>
              <wp:positionH relativeFrom="page">
                <wp:posOffset>3888105</wp:posOffset>
              </wp:positionH>
              <wp:positionV relativeFrom="page">
                <wp:posOffset>200025</wp:posOffset>
              </wp:positionV>
              <wp:extent cx="165735" cy="18986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11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15.75pt;mso-position-vertical-relative:page;margin-left:306.15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11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10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0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0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17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0" t="0" r="0" b="0"/>
              <wp:wrapNone/>
              <wp:docPr id="11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18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3pt;mso-position-vertical-relative:page;margin-left:306.2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18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18">
              <wp:simplePos x="0" y="0"/>
              <wp:positionH relativeFrom="page">
                <wp:posOffset>3887470</wp:posOffset>
              </wp:positionH>
              <wp:positionV relativeFrom="page">
                <wp:posOffset>400050</wp:posOffset>
              </wp:positionV>
              <wp:extent cx="165735" cy="189865"/>
              <wp:effectExtent l="0" t="0" r="0" b="0"/>
              <wp:wrapNone/>
              <wp:docPr id="12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13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95pt;mso-wrap-distance-left:5pt;mso-wrap-distance-right:5pt;mso-wrap-distance-top:0pt;mso-wrap-distance-bottom:0pt;margin-top:31.5pt;mso-position-vertical-relative:page;margin-left:306.1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13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63500" distR="63500" simplePos="0" locked="0" layoutInCell="0" allowOverlap="1" relativeHeight="19">
              <wp:simplePos x="0" y="0"/>
              <wp:positionH relativeFrom="page">
                <wp:posOffset>6264910</wp:posOffset>
              </wp:positionH>
              <wp:positionV relativeFrom="page">
                <wp:posOffset>893445</wp:posOffset>
              </wp:positionV>
              <wp:extent cx="860425" cy="321310"/>
              <wp:effectExtent l="0" t="0" r="0" b="0"/>
              <wp:wrapNone/>
              <wp:docPr id="13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21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1pt"/>
                              <w:rFonts w:eastAsia="Calibri"/>
                            </w:rPr>
                            <w:t>Приложение 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7.75pt;height:25.3pt;mso-wrap-distance-left:5pt;mso-wrap-distance-right:5pt;mso-wrap-distance-top:0pt;mso-wrap-distance-bottom:0pt;margin-top:70.35pt;mso-position-vertical-relative:page;margin-left:493.3pt;mso-position-horizontal-relative:page">
              <v:textbox inset="0in,0in,0in,0in">
                <w:txbxContent>
                  <w:p>
                    <w:pPr>
                      <w:pStyle w:val="Style32"/>
                      <w:spacing w:lineRule="auto" w:line="240" w:before="0" w:after="160"/>
                      <w:rPr/>
                    </w:pPr>
                    <w:r>
                      <w:rPr>
                        <w:rStyle w:val="11pt"/>
                        <w:rFonts w:eastAsia="Calibri"/>
                      </w:rPr>
                      <w:t>Приложение 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4"/>
      <w:numFmt w:val="decimal"/>
      <w:lvlText w:val="4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0"/>
        </w:tabs>
        <w:ind w:left="435" w:hanging="435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60" w:hanging="216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67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2a3d24"/>
    <w:rPr>
      <w:color w:val="0066CC"/>
      <w:u w:val="single"/>
    </w:rPr>
  </w:style>
  <w:style w:type="character" w:styleId="2" w:customStyle="1">
    <w:name w:val="Сноска (2)_"/>
    <w:basedOn w:val="DefaultParagraphFont"/>
    <w:link w:val="24"/>
    <w:qFormat/>
    <w:rsid w:val="002a3d24"/>
    <w:rPr>
      <w:rFonts w:ascii="Georgia" w:hAnsi="Georgia" w:eastAsia="Georgia" w:cs="Georgia"/>
      <w:shd w:fill="FFFFFF" w:val="clear"/>
    </w:rPr>
  </w:style>
  <w:style w:type="character" w:styleId="2CenturySchoolbook" w:customStyle="1">
    <w:name w:val="Сноска (2) + Century Schoolbook"/>
    <w:basedOn w:val="2"/>
    <w:qFormat/>
    <w:rsid w:val="002a3d24"/>
    <w:rPr>
      <w:rFonts w:ascii="Century Schoolbook" w:hAnsi="Century Schoolbook" w:eastAsia="Century Schoolbook" w:cs="Century Schoolbook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3" w:customStyle="1">
    <w:name w:val="Сноска (3)_"/>
    <w:basedOn w:val="DefaultParagraphFont"/>
    <w:link w:val="32"/>
    <w:qFormat/>
    <w:rsid w:val="002a3d24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Style15" w:customStyle="1">
    <w:name w:val="Сноска_"/>
    <w:basedOn w:val="DefaultParagraphFont"/>
    <w:link w:val="Style27"/>
    <w:qFormat/>
    <w:rsid w:val="002a3d24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1" w:customStyle="1">
    <w:name w:val="Основной текст (2)_"/>
    <w:basedOn w:val="DefaultParagraphFont"/>
    <w:link w:val="25"/>
    <w:qFormat/>
    <w:rsid w:val="002a3d24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2" w:customStyle="1">
    <w:name w:val="Заголовок №2_"/>
    <w:basedOn w:val="DefaultParagraphFont"/>
    <w:link w:val="26"/>
    <w:qFormat/>
    <w:rsid w:val="002a3d24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31" w:customStyle="1">
    <w:name w:val="Основной текст (3)_"/>
    <w:basedOn w:val="DefaultParagraphFont"/>
    <w:link w:val="33"/>
    <w:qFormat/>
    <w:rsid w:val="002a3d24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Style16" w:customStyle="1">
    <w:name w:val="Колонтитул_"/>
    <w:basedOn w:val="DefaultParagraphFont"/>
    <w:qFormat/>
    <w:rsid w:val="002a3d2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3pt" w:customStyle="1">
    <w:name w:val="Колонтитул + 13 pt;Не полужирный"/>
    <w:basedOn w:val="Style16"/>
    <w:qFormat/>
    <w:rsid w:val="002a3d2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4" w:customStyle="1">
    <w:name w:val="Основной текст (4)_"/>
    <w:basedOn w:val="DefaultParagraphFont"/>
    <w:link w:val="42"/>
    <w:qFormat/>
    <w:rsid w:val="002a3d24"/>
    <w:rPr>
      <w:rFonts w:ascii="Times New Roman" w:hAnsi="Times New Roman" w:eastAsia="Times New Roman" w:cs="Times New Roman"/>
      <w:b/>
      <w:bCs/>
      <w:shd w:fill="FFFFFF" w:val="clear"/>
    </w:rPr>
  </w:style>
  <w:style w:type="character" w:styleId="11pt" w:customStyle="1">
    <w:name w:val="Колонтитул + 11 pt;Не полужирный"/>
    <w:basedOn w:val="Style16"/>
    <w:qFormat/>
    <w:rsid w:val="002a3d2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9pt" w:customStyle="1">
    <w:name w:val="Основной текст (2) + 9 pt;Полужирный"/>
    <w:basedOn w:val="21"/>
    <w:qFormat/>
    <w:rsid w:val="002a3d24"/>
    <w:rPr>
      <w:rFonts w:ascii="Times New Roman" w:hAnsi="Times New Roman" w:eastAsia="Times New Roman" w:cs="Times New Roman"/>
      <w:b/>
      <w:bCs/>
      <w:color w:val="000000"/>
      <w:spacing w:val="0"/>
      <w:w w:val="100"/>
      <w:sz w:val="18"/>
      <w:szCs w:val="18"/>
      <w:shd w:fill="FFFFFF" w:val="clear"/>
      <w:lang w:val="ru-RU" w:eastAsia="ru-RU" w:bidi="ru-RU"/>
    </w:rPr>
  </w:style>
  <w:style w:type="character" w:styleId="2CenturySchoolbook6pt" w:customStyle="1">
    <w:name w:val="Основной текст (2) + Century Schoolbook;6 pt"/>
    <w:basedOn w:val="21"/>
    <w:qFormat/>
    <w:rsid w:val="002a3d24"/>
    <w:rPr>
      <w:rFonts w:ascii="Century Schoolbook" w:hAnsi="Century Schoolbook" w:eastAsia="Century Schoolbook" w:cs="Century Schoolbook"/>
      <w:b/>
      <w:bCs/>
      <w:color w:val="000000"/>
      <w:spacing w:val="0"/>
      <w:w w:val="100"/>
      <w:sz w:val="12"/>
      <w:szCs w:val="12"/>
      <w:shd w:fill="FFFFFF" w:val="clear"/>
      <w:lang w:val="ru-RU" w:eastAsia="ru-RU" w:bidi="ru-RU"/>
    </w:rPr>
  </w:style>
  <w:style w:type="character" w:styleId="211pt" w:customStyle="1">
    <w:name w:val="Основной текст (2) + 11 pt"/>
    <w:basedOn w:val="21"/>
    <w:qFormat/>
    <w:rsid w:val="002a3d24"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5" w:customStyle="1">
    <w:name w:val="Основной текст (5)_"/>
    <w:basedOn w:val="DefaultParagraphFont"/>
    <w:link w:val="52"/>
    <w:qFormat/>
    <w:rsid w:val="002a3d24"/>
    <w:rPr>
      <w:rFonts w:ascii="Times New Roman" w:hAnsi="Times New Roman" w:eastAsia="Times New Roman" w:cs="Times New Roman"/>
      <w:i/>
      <w:iCs/>
      <w:shd w:fill="FFFFFF" w:val="clear"/>
    </w:rPr>
  </w:style>
  <w:style w:type="character" w:styleId="41" w:customStyle="1">
    <w:name w:val="Основной текст (4) + Не полужирный;Курсив"/>
    <w:basedOn w:val="4"/>
    <w:qFormat/>
    <w:rsid w:val="002a3d24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6" w:customStyle="1">
    <w:name w:val="Основной текст (6)_"/>
    <w:basedOn w:val="DefaultParagraphFont"/>
    <w:link w:val="63"/>
    <w:qFormat/>
    <w:rsid w:val="002a3d24"/>
    <w:rPr>
      <w:rFonts w:ascii="Times New Roman" w:hAnsi="Times New Roman" w:eastAsia="Times New Roman" w:cs="Times New Roman"/>
      <w:shd w:fill="FFFFFF" w:val="clear"/>
    </w:rPr>
  </w:style>
  <w:style w:type="character" w:styleId="7" w:customStyle="1">
    <w:name w:val="Основной текст (7)_"/>
    <w:basedOn w:val="DefaultParagraphFont"/>
    <w:link w:val="71"/>
    <w:qFormat/>
    <w:rsid w:val="002a3d24"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51" w:customStyle="1">
    <w:name w:val="Основной текст (5) + Не курсив"/>
    <w:basedOn w:val="5"/>
    <w:qFormat/>
    <w:rsid w:val="002a3d24"/>
    <w:rPr>
      <w:rFonts w:ascii="Times New Roman" w:hAnsi="Times New Roman" w:eastAsia="Times New Roman" w:cs="Times New Roman"/>
      <w:i/>
      <w:i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61" w:customStyle="1">
    <w:name w:val="Основной текст (6) + Курсив"/>
    <w:basedOn w:val="6"/>
    <w:qFormat/>
    <w:rsid w:val="002a3d24"/>
    <w:rPr>
      <w:rFonts w:ascii="Times New Roman" w:hAnsi="Times New Roman" w:eastAsia="Times New Roman" w:cs="Times New Roman"/>
      <w:i/>
      <w:i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62" w:customStyle="1">
    <w:name w:val="Основной текст (6) + Полужирный"/>
    <w:basedOn w:val="6"/>
    <w:qFormat/>
    <w:rsid w:val="002a3d24"/>
    <w:rPr>
      <w:rFonts w:ascii="Times New Roman" w:hAnsi="Times New Roman" w:eastAsia="Times New Roman" w:cs="Times New Roman"/>
      <w:b/>
      <w:b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Style17" w:customStyle="1">
    <w:name w:val="Подпись к таблице_"/>
    <w:basedOn w:val="DefaultParagraphFont"/>
    <w:link w:val="Style28"/>
    <w:qFormat/>
    <w:rsid w:val="002a3d24"/>
    <w:rPr>
      <w:rFonts w:ascii="Times New Roman" w:hAnsi="Times New Roman" w:eastAsia="Times New Roman" w:cs="Times New Roman"/>
      <w:shd w:fill="FFFFFF" w:val="clear"/>
    </w:rPr>
  </w:style>
  <w:style w:type="character" w:styleId="211pt1" w:customStyle="1">
    <w:name w:val="Основной текст (2) + 11 pt;Курсив"/>
    <w:basedOn w:val="21"/>
    <w:qFormat/>
    <w:rsid w:val="002a3d24"/>
    <w:rPr>
      <w:rFonts w:ascii="Times New Roman" w:hAnsi="Times New Roman" w:eastAsia="Times New Roman" w:cs="Times New Roman"/>
      <w:i/>
      <w:iCs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8" w:customStyle="1">
    <w:name w:val="Основной текст (8)_"/>
    <w:basedOn w:val="DefaultParagraphFont"/>
    <w:link w:val="81"/>
    <w:qFormat/>
    <w:rsid w:val="002a3d24"/>
    <w:rPr>
      <w:rFonts w:ascii="Times New Roman" w:hAnsi="Times New Roman" w:eastAsia="Times New Roman" w:cs="Times New Roman"/>
      <w:i/>
      <w:iCs/>
      <w:shd w:fill="FFFFFF" w:val="clear"/>
    </w:rPr>
  </w:style>
  <w:style w:type="character" w:styleId="812pt" w:customStyle="1">
    <w:name w:val="Основной текст (8) + 12 pt;Не курсив"/>
    <w:basedOn w:val="8"/>
    <w:qFormat/>
    <w:rsid w:val="002a3d24"/>
    <w:rPr>
      <w:rFonts w:ascii="Times New Roman" w:hAnsi="Times New Roman" w:eastAsia="Times New Roman" w:cs="Times New Roman"/>
      <w:i/>
      <w:i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Style18" w:customStyle="1">
    <w:name w:val="Колонтитул"/>
    <w:basedOn w:val="Style16"/>
    <w:qFormat/>
    <w:rsid w:val="002a3d2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Exact" w:customStyle="1">
    <w:name w:val="Основной текст (2) Exact"/>
    <w:basedOn w:val="DefaultParagraphFont"/>
    <w:qFormat/>
    <w:rsid w:val="002a3d2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9Exact" w:customStyle="1">
    <w:name w:val="Основной текст (9) Exact"/>
    <w:basedOn w:val="DefaultParagraphFont"/>
    <w:link w:val="9"/>
    <w:qFormat/>
    <w:rsid w:val="002a3d24"/>
    <w:rPr>
      <w:rFonts w:ascii="Times New Roman" w:hAnsi="Times New Roman" w:eastAsia="Times New Roman" w:cs="Times New Roman"/>
      <w:shd w:fill="FFFFFF" w:val="clear"/>
    </w:rPr>
  </w:style>
  <w:style w:type="character" w:styleId="10Exact" w:customStyle="1">
    <w:name w:val="Основной текст (10) Exact"/>
    <w:basedOn w:val="DefaultParagraphFont"/>
    <w:link w:val="10"/>
    <w:qFormat/>
    <w:rsid w:val="002a3d24"/>
    <w:rPr>
      <w:rFonts w:ascii="Times New Roman" w:hAnsi="Times New Roman" w:eastAsia="Times New Roman" w:cs="Times New Roman"/>
      <w:sz w:val="8"/>
      <w:szCs w:val="8"/>
      <w:shd w:fill="FFFFFF" w:val="clear"/>
    </w:rPr>
  </w:style>
  <w:style w:type="character" w:styleId="11Exact" w:customStyle="1">
    <w:name w:val="Основной текст (11) Exact"/>
    <w:basedOn w:val="DefaultParagraphFont"/>
    <w:link w:val="11"/>
    <w:qFormat/>
    <w:rsid w:val="002a3d24"/>
    <w:rPr>
      <w:rFonts w:ascii="Century Schoolbook" w:hAnsi="Century Schoolbook" w:eastAsia="Century Schoolbook" w:cs="Century Schoolbook"/>
      <w:sz w:val="13"/>
      <w:szCs w:val="13"/>
      <w:shd w:fill="FFFFFF" w:val="clear"/>
    </w:rPr>
  </w:style>
  <w:style w:type="character" w:styleId="12Exact" w:customStyle="1">
    <w:name w:val="Основной текст (12) Exact"/>
    <w:basedOn w:val="DefaultParagraphFont"/>
    <w:link w:val="12"/>
    <w:qFormat/>
    <w:rsid w:val="002a3d24"/>
    <w:rPr>
      <w:rFonts w:ascii="Times New Roman" w:hAnsi="Times New Roman" w:eastAsia="Times New Roman" w:cs="Times New Roman"/>
      <w:sz w:val="12"/>
      <w:szCs w:val="12"/>
      <w:shd w:fill="FFFFFF" w:val="clear"/>
    </w:rPr>
  </w:style>
  <w:style w:type="character" w:styleId="13Exact" w:customStyle="1">
    <w:name w:val="Основной текст (13) Exact"/>
    <w:basedOn w:val="DefaultParagraphFont"/>
    <w:link w:val="13"/>
    <w:qFormat/>
    <w:rsid w:val="002a3d24"/>
    <w:rPr>
      <w:rFonts w:ascii="Times New Roman" w:hAnsi="Times New Roman" w:eastAsia="Times New Roman" w:cs="Times New Roman"/>
      <w:spacing w:val="-10"/>
      <w:sz w:val="11"/>
      <w:szCs w:val="11"/>
      <w:shd w:fill="FFFFFF" w:val="clear"/>
    </w:rPr>
  </w:style>
  <w:style w:type="character" w:styleId="1Exact" w:customStyle="1">
    <w:name w:val="Заголовок №1 Exact"/>
    <w:basedOn w:val="DefaultParagraphFont"/>
    <w:link w:val="1"/>
    <w:qFormat/>
    <w:rsid w:val="002a3d24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1Exact1" w:customStyle="1">
    <w:name w:val="Заголовок №1 + Курсив Exact"/>
    <w:basedOn w:val="1Exact"/>
    <w:qFormat/>
    <w:rsid w:val="002a3d24"/>
    <w:rPr>
      <w:rFonts w:ascii="Times New Roman" w:hAnsi="Times New Roman" w:eastAsia="Times New Roman" w:cs="Times New Roman"/>
      <w:i/>
      <w:i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14Exact" w:customStyle="1">
    <w:name w:val="Основной текст (14) Exact"/>
    <w:basedOn w:val="DefaultParagraphFont"/>
    <w:link w:val="14"/>
    <w:qFormat/>
    <w:rsid w:val="002a3d24"/>
    <w:rPr>
      <w:rFonts w:ascii="Times New Roman" w:hAnsi="Times New Roman" w:eastAsia="Times New Roman" w:cs="Times New Roman"/>
      <w:spacing w:val="10"/>
      <w:sz w:val="16"/>
      <w:szCs w:val="16"/>
      <w:shd w:fill="FFFFFF" w:val="clear"/>
    </w:rPr>
  </w:style>
  <w:style w:type="character" w:styleId="15Exact" w:customStyle="1">
    <w:name w:val="Основной текст (15) Exact"/>
    <w:basedOn w:val="DefaultParagraphFont"/>
    <w:link w:val="15"/>
    <w:qFormat/>
    <w:rsid w:val="002a3d24"/>
    <w:rPr>
      <w:rFonts w:ascii="Century Schoolbook" w:hAnsi="Century Schoolbook" w:eastAsia="Century Schoolbook" w:cs="Century Schoolbook"/>
      <w:sz w:val="13"/>
      <w:szCs w:val="13"/>
      <w:shd w:fill="FFFFFF" w:val="clear"/>
    </w:rPr>
  </w:style>
  <w:style w:type="character" w:styleId="16Exact" w:customStyle="1">
    <w:name w:val="Основной текст (16) Exact"/>
    <w:basedOn w:val="DefaultParagraphFont"/>
    <w:link w:val="16"/>
    <w:qFormat/>
    <w:rsid w:val="002a3d24"/>
    <w:rPr>
      <w:rFonts w:ascii="Times New Roman" w:hAnsi="Times New Roman" w:eastAsia="Times New Roman" w:cs="Times New Roman"/>
      <w:b/>
      <w:bCs/>
      <w:sz w:val="18"/>
      <w:szCs w:val="18"/>
      <w:shd w:fill="FFFFFF" w:val="clear"/>
    </w:rPr>
  </w:style>
  <w:style w:type="character" w:styleId="91ptExact" w:customStyle="1">
    <w:name w:val="Основной текст (9) + Интервал -1 pt Exact"/>
    <w:basedOn w:val="9Exact"/>
    <w:qFormat/>
    <w:rsid w:val="002a3d24"/>
    <w:rPr>
      <w:rFonts w:ascii="Times New Roman" w:hAnsi="Times New Roman" w:eastAsia="Times New Roman" w:cs="Times New Roman"/>
      <w:color w:val="000000"/>
      <w:spacing w:val="-20"/>
      <w:w w:val="100"/>
      <w:shd w:fill="FFFFFF" w:val="clear"/>
      <w:lang w:val="ru-RU" w:eastAsia="ru-RU" w:bidi="ru-RU"/>
    </w:rPr>
  </w:style>
  <w:style w:type="character" w:styleId="17Exact" w:customStyle="1">
    <w:name w:val="Основной текст (17) Exact"/>
    <w:basedOn w:val="DefaultParagraphFont"/>
    <w:link w:val="17"/>
    <w:qFormat/>
    <w:rsid w:val="002a3d24"/>
    <w:rPr>
      <w:rFonts w:ascii="Century Schoolbook" w:hAnsi="Century Schoolbook" w:eastAsia="Century Schoolbook" w:cs="Century Schoolbook"/>
      <w:b/>
      <w:bCs/>
      <w:i/>
      <w:iCs/>
      <w:sz w:val="20"/>
      <w:szCs w:val="20"/>
      <w:shd w:fill="FFFFFF" w:val="clear"/>
    </w:rPr>
  </w:style>
  <w:style w:type="character" w:styleId="18Exact" w:customStyle="1">
    <w:name w:val="Основной текст (18) Exact"/>
    <w:basedOn w:val="DefaultParagraphFont"/>
    <w:link w:val="18"/>
    <w:qFormat/>
    <w:rsid w:val="002a3d24"/>
    <w:rPr>
      <w:rFonts w:ascii="Arial" w:hAnsi="Arial" w:eastAsia="Arial" w:cs="Arial"/>
      <w:spacing w:val="-10"/>
      <w:sz w:val="12"/>
      <w:szCs w:val="12"/>
      <w:shd w:fill="FFFFFF" w:val="clear"/>
    </w:rPr>
  </w:style>
  <w:style w:type="character" w:styleId="28pt" w:customStyle="1">
    <w:name w:val="Основной текст (2) + 8 pt;Полужирный"/>
    <w:basedOn w:val="21"/>
    <w:qFormat/>
    <w:rsid w:val="002a3d24"/>
    <w:rPr>
      <w:rFonts w:ascii="Times New Roman" w:hAnsi="Times New Roman" w:eastAsia="Times New Roman" w:cs="Times New Roman"/>
      <w:b/>
      <w:bCs/>
      <w:color w:val="000000"/>
      <w:spacing w:val="0"/>
      <w:w w:val="100"/>
      <w:sz w:val="16"/>
      <w:szCs w:val="16"/>
      <w:shd w:fill="FFFFFF" w:val="clear"/>
      <w:lang w:val="ru-RU" w:eastAsia="ru-RU" w:bidi="ru-RU"/>
    </w:rPr>
  </w:style>
  <w:style w:type="character" w:styleId="23" w:customStyle="1">
    <w:name w:val="Подпись к таблице (2)_"/>
    <w:basedOn w:val="DefaultParagraphFont"/>
    <w:link w:val="27"/>
    <w:qFormat/>
    <w:rsid w:val="002a3d24"/>
    <w:rPr>
      <w:rFonts w:ascii="Times New Roman" w:hAnsi="Times New Roman" w:eastAsia="Times New Roman" w:cs="Times New Roman"/>
      <w:b/>
      <w:bCs/>
      <w:shd w:fill="FFFFFF" w:val="clear"/>
    </w:rPr>
  </w:style>
  <w:style w:type="character" w:styleId="2CenturySchoolbook7pt" w:customStyle="1">
    <w:name w:val="Основной текст (2) + Century Schoolbook;7 pt"/>
    <w:basedOn w:val="21"/>
    <w:qFormat/>
    <w:rsid w:val="002a3d24"/>
    <w:rPr>
      <w:rFonts w:ascii="Century Schoolbook" w:hAnsi="Century Schoolbook" w:eastAsia="Century Schoolbook" w:cs="Century Schoolbook"/>
      <w:b/>
      <w:bCs/>
      <w:color w:val="000000"/>
      <w:spacing w:val="0"/>
      <w:w w:val="100"/>
      <w:sz w:val="14"/>
      <w:szCs w:val="14"/>
      <w:shd w:fill="FFFFFF" w:val="clear"/>
      <w:lang w:val="ru-RU" w:eastAsia="ru-RU" w:bidi="ru-RU"/>
    </w:rPr>
  </w:style>
  <w:style w:type="character" w:styleId="8Exact" w:customStyle="1">
    <w:name w:val="Основной текст (8) Exact"/>
    <w:basedOn w:val="DefaultParagraphFont"/>
    <w:qFormat/>
    <w:rsid w:val="002a3d24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2"/>
      <w:szCs w:val="22"/>
      <w:u w:val="none"/>
    </w:rPr>
  </w:style>
  <w:style w:type="character" w:styleId="6Exact" w:customStyle="1">
    <w:name w:val="Основной текст (6) Exact"/>
    <w:basedOn w:val="DefaultParagraphFont"/>
    <w:qFormat/>
    <w:rsid w:val="002a3d2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9" w:customStyle="1">
    <w:name w:val="Нижний колонтитул Знак"/>
    <w:basedOn w:val="DefaultParagraphFont"/>
    <w:uiPriority w:val="99"/>
    <w:qFormat/>
    <w:rsid w:val="002a3d24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2a3d24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Style21" w:customStyle="1">
    <w:name w:val="Текст выноски Знак"/>
    <w:basedOn w:val="DefaultParagraphFont"/>
    <w:link w:val="BalloonText"/>
    <w:uiPriority w:val="99"/>
    <w:semiHidden/>
    <w:qFormat/>
    <w:rsid w:val="003e0a59"/>
    <w:rPr>
      <w:rFonts w:ascii="Tahoma" w:hAnsi="Tahoma" w:cs="Tahoma"/>
      <w:sz w:val="16"/>
      <w:szCs w:val="1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4" w:customStyle="1">
    <w:name w:val="Сноска (2)"/>
    <w:basedOn w:val="Normal"/>
    <w:link w:val="2"/>
    <w:qFormat/>
    <w:rsid w:val="002a3d24"/>
    <w:pPr>
      <w:widowControl w:val="false"/>
      <w:shd w:val="clear" w:color="auto" w:fill="FFFFFF"/>
      <w:spacing w:lineRule="atLeast" w:line="0" w:before="0" w:after="0"/>
    </w:pPr>
    <w:rPr>
      <w:rFonts w:ascii="Georgia" w:hAnsi="Georgia" w:eastAsia="Georgia" w:cs="Georgia"/>
    </w:rPr>
  </w:style>
  <w:style w:type="paragraph" w:styleId="32" w:customStyle="1">
    <w:name w:val="Сноска (3)"/>
    <w:basedOn w:val="Normal"/>
    <w:link w:val="3"/>
    <w:qFormat/>
    <w:rsid w:val="002a3d24"/>
    <w:pPr>
      <w:widowControl w:val="false"/>
      <w:shd w:val="clear" w:color="auto" w:fill="FFFFFF"/>
      <w:spacing w:lineRule="exact" w:line="370" w:before="0" w:after="0"/>
      <w:ind w:firstLine="600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7" w:customStyle="1">
    <w:name w:val="Footnote Text"/>
    <w:basedOn w:val="Normal"/>
    <w:link w:val="Style15"/>
    <w:rsid w:val="002a3d24"/>
    <w:pPr>
      <w:widowControl w:val="false"/>
      <w:shd w:val="clear" w:color="auto" w:fill="FFFFFF"/>
      <w:spacing w:lineRule="exact" w:line="370" w:before="0" w:after="0"/>
      <w:ind w:firstLine="60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25" w:customStyle="1">
    <w:name w:val="Основной текст (2)"/>
    <w:basedOn w:val="Normal"/>
    <w:link w:val="21"/>
    <w:qFormat/>
    <w:rsid w:val="002a3d24"/>
    <w:pPr>
      <w:widowControl w:val="false"/>
      <w:shd w:val="clear" w:color="auto" w:fill="FFFFFF"/>
      <w:spacing w:lineRule="exact" w:line="37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26" w:customStyle="1">
    <w:name w:val="Заголовок №2"/>
    <w:basedOn w:val="Normal"/>
    <w:link w:val="22"/>
    <w:qFormat/>
    <w:rsid w:val="002a3d24"/>
    <w:pPr>
      <w:widowControl w:val="false"/>
      <w:shd w:val="clear" w:color="auto" w:fill="FFFFFF"/>
      <w:spacing w:lineRule="atLeast" w:line="0" w:before="1020" w:after="6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3" w:customStyle="1">
    <w:name w:val="Основной текст (3)"/>
    <w:basedOn w:val="Normal"/>
    <w:link w:val="31"/>
    <w:qFormat/>
    <w:rsid w:val="002a3d24"/>
    <w:pPr>
      <w:widowControl w:val="false"/>
      <w:shd w:val="clear" w:color="auto" w:fill="FFFFFF"/>
      <w:spacing w:lineRule="exact" w:line="346" w:before="60" w:after="6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2" w:customStyle="1">
    <w:name w:val="Основной текст (4)"/>
    <w:basedOn w:val="Normal"/>
    <w:link w:val="4"/>
    <w:qFormat/>
    <w:rsid w:val="002a3d24"/>
    <w:pPr>
      <w:widowControl w:val="false"/>
      <w:shd w:val="clear" w:color="auto" w:fill="FFFFFF"/>
      <w:spacing w:lineRule="atLeast" w:line="0" w:before="0" w:after="360"/>
      <w:jc w:val="center"/>
    </w:pPr>
    <w:rPr>
      <w:rFonts w:ascii="Times New Roman" w:hAnsi="Times New Roman" w:eastAsia="Times New Roman" w:cs="Times New Roman"/>
      <w:b/>
      <w:bCs/>
    </w:rPr>
  </w:style>
  <w:style w:type="paragraph" w:styleId="52" w:customStyle="1">
    <w:name w:val="Основной текст (5)"/>
    <w:basedOn w:val="Normal"/>
    <w:link w:val="5"/>
    <w:qFormat/>
    <w:rsid w:val="002a3d24"/>
    <w:pPr>
      <w:widowControl w:val="false"/>
      <w:shd w:val="clear" w:color="auto" w:fill="FFFFFF"/>
      <w:spacing w:lineRule="atLeast" w:line="0" w:before="0" w:after="480"/>
      <w:jc w:val="right"/>
    </w:pPr>
    <w:rPr>
      <w:rFonts w:ascii="Times New Roman" w:hAnsi="Times New Roman" w:eastAsia="Times New Roman" w:cs="Times New Roman"/>
      <w:i/>
      <w:iCs/>
    </w:rPr>
  </w:style>
  <w:style w:type="paragraph" w:styleId="63" w:customStyle="1">
    <w:name w:val="Основной текст (6)"/>
    <w:basedOn w:val="Normal"/>
    <w:link w:val="6"/>
    <w:qFormat/>
    <w:rsid w:val="002a3d24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</w:rPr>
  </w:style>
  <w:style w:type="paragraph" w:styleId="71" w:customStyle="1">
    <w:name w:val="Основной текст (7)"/>
    <w:basedOn w:val="Normal"/>
    <w:link w:val="7"/>
    <w:qFormat/>
    <w:rsid w:val="002a3d24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i/>
      <w:iCs/>
    </w:rPr>
  </w:style>
  <w:style w:type="paragraph" w:styleId="Style28" w:customStyle="1">
    <w:name w:val="Подпись к таблице"/>
    <w:basedOn w:val="Normal"/>
    <w:link w:val="Style17"/>
    <w:qFormat/>
    <w:rsid w:val="002a3d24"/>
    <w:pPr>
      <w:widowControl w:val="false"/>
      <w:shd w:val="clear" w:color="auto" w:fill="FFFFFF"/>
      <w:spacing w:lineRule="atLeast" w:line="0" w:before="0" w:after="0"/>
      <w:jc w:val="both"/>
    </w:pPr>
    <w:rPr>
      <w:rFonts w:ascii="Times New Roman" w:hAnsi="Times New Roman" w:eastAsia="Times New Roman" w:cs="Times New Roman"/>
    </w:rPr>
  </w:style>
  <w:style w:type="paragraph" w:styleId="81" w:customStyle="1">
    <w:name w:val="Основной текст (8)"/>
    <w:basedOn w:val="Normal"/>
    <w:link w:val="8"/>
    <w:qFormat/>
    <w:rsid w:val="002a3d24"/>
    <w:pPr>
      <w:widowControl w:val="false"/>
      <w:shd w:val="clear" w:color="auto" w:fill="FFFFFF"/>
      <w:spacing w:lineRule="exact" w:line="317" w:before="120" w:after="0"/>
      <w:jc w:val="both"/>
    </w:pPr>
    <w:rPr>
      <w:rFonts w:ascii="Times New Roman" w:hAnsi="Times New Roman" w:eastAsia="Times New Roman" w:cs="Times New Roman"/>
      <w:i/>
      <w:iCs/>
    </w:rPr>
  </w:style>
  <w:style w:type="paragraph" w:styleId="9" w:customStyle="1">
    <w:name w:val="Основной текст (9)"/>
    <w:basedOn w:val="Normal"/>
    <w:link w:val="9Exact"/>
    <w:qFormat/>
    <w:rsid w:val="002a3d24"/>
    <w:pPr>
      <w:widowControl w:val="false"/>
      <w:shd w:val="clear" w:color="auto" w:fill="FFFFFF"/>
      <w:spacing w:lineRule="exact" w:line="110" w:before="0" w:after="0"/>
    </w:pPr>
    <w:rPr>
      <w:rFonts w:ascii="Times New Roman" w:hAnsi="Times New Roman" w:eastAsia="Times New Roman" w:cs="Times New Roman"/>
    </w:rPr>
  </w:style>
  <w:style w:type="paragraph" w:styleId="10" w:customStyle="1">
    <w:name w:val="Основной текст (10)"/>
    <w:basedOn w:val="Normal"/>
    <w:link w:val="10Exact"/>
    <w:qFormat/>
    <w:rsid w:val="002a3d24"/>
    <w:pPr>
      <w:widowControl w:val="false"/>
      <w:shd w:val="clear" w:color="auto" w:fill="FFFFFF"/>
      <w:spacing w:lineRule="exact" w:line="134" w:before="0" w:after="0"/>
    </w:pPr>
    <w:rPr>
      <w:rFonts w:ascii="Times New Roman" w:hAnsi="Times New Roman" w:eastAsia="Times New Roman" w:cs="Times New Roman"/>
      <w:sz w:val="8"/>
      <w:szCs w:val="8"/>
    </w:rPr>
  </w:style>
  <w:style w:type="paragraph" w:styleId="11" w:customStyle="1">
    <w:name w:val="Основной текст (11)"/>
    <w:basedOn w:val="Normal"/>
    <w:link w:val="11Exact"/>
    <w:qFormat/>
    <w:rsid w:val="002a3d24"/>
    <w:pPr>
      <w:widowControl w:val="false"/>
      <w:shd w:val="clear" w:color="auto" w:fill="FFFFFF"/>
      <w:spacing w:lineRule="exact" w:line="134" w:before="0" w:after="0"/>
    </w:pPr>
    <w:rPr>
      <w:rFonts w:ascii="Century Schoolbook" w:hAnsi="Century Schoolbook" w:eastAsia="Century Schoolbook" w:cs="Century Schoolbook"/>
      <w:sz w:val="13"/>
      <w:szCs w:val="13"/>
    </w:rPr>
  </w:style>
  <w:style w:type="paragraph" w:styleId="12" w:customStyle="1">
    <w:name w:val="Основной текст (12)"/>
    <w:basedOn w:val="Normal"/>
    <w:link w:val="12Exact"/>
    <w:qFormat/>
    <w:rsid w:val="002a3d24"/>
    <w:pPr>
      <w:widowControl w:val="false"/>
      <w:shd w:val="clear" w:color="auto" w:fill="FFFFFF"/>
      <w:spacing w:lineRule="exact" w:line="115" w:before="0" w:after="0"/>
    </w:pPr>
    <w:rPr>
      <w:rFonts w:ascii="Times New Roman" w:hAnsi="Times New Roman" w:eastAsia="Times New Roman" w:cs="Times New Roman"/>
      <w:sz w:val="12"/>
      <w:szCs w:val="12"/>
    </w:rPr>
  </w:style>
  <w:style w:type="paragraph" w:styleId="13" w:customStyle="1">
    <w:name w:val="Основной текст (13)"/>
    <w:basedOn w:val="Normal"/>
    <w:link w:val="13Exact"/>
    <w:qFormat/>
    <w:rsid w:val="002a3d24"/>
    <w:pPr>
      <w:widowControl w:val="false"/>
      <w:shd w:val="clear" w:color="auto" w:fill="FFFFFF"/>
      <w:spacing w:lineRule="exact" w:line="115" w:before="0" w:after="0"/>
    </w:pPr>
    <w:rPr>
      <w:rFonts w:ascii="Times New Roman" w:hAnsi="Times New Roman" w:eastAsia="Times New Roman" w:cs="Times New Roman"/>
      <w:spacing w:val="-10"/>
      <w:sz w:val="11"/>
      <w:szCs w:val="11"/>
    </w:rPr>
  </w:style>
  <w:style w:type="paragraph" w:styleId="1" w:customStyle="1">
    <w:name w:val="Заголовок №1"/>
    <w:basedOn w:val="Normal"/>
    <w:link w:val="1Exact"/>
    <w:qFormat/>
    <w:rsid w:val="002a3d24"/>
    <w:pPr>
      <w:widowControl w:val="false"/>
      <w:shd w:val="clear" w:color="auto" w:fill="FFFFFF"/>
      <w:spacing w:lineRule="exact" w:line="250" w:before="0" w:after="0"/>
      <w:jc w:val="right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14" w:customStyle="1">
    <w:name w:val="Основной текст (14)"/>
    <w:basedOn w:val="Normal"/>
    <w:link w:val="14Exact"/>
    <w:qFormat/>
    <w:rsid w:val="002a3d24"/>
    <w:pPr>
      <w:widowControl w:val="false"/>
      <w:shd w:val="clear" w:color="auto" w:fill="FFFFFF"/>
      <w:spacing w:lineRule="exact" w:line="115" w:before="0" w:after="0"/>
    </w:pPr>
    <w:rPr>
      <w:rFonts w:ascii="Times New Roman" w:hAnsi="Times New Roman" w:eastAsia="Times New Roman" w:cs="Times New Roman"/>
      <w:spacing w:val="10"/>
      <w:sz w:val="16"/>
      <w:szCs w:val="16"/>
    </w:rPr>
  </w:style>
  <w:style w:type="paragraph" w:styleId="15" w:customStyle="1">
    <w:name w:val="Основной текст (15)"/>
    <w:basedOn w:val="Normal"/>
    <w:link w:val="15Exact"/>
    <w:qFormat/>
    <w:rsid w:val="002a3d24"/>
    <w:pPr>
      <w:widowControl w:val="false"/>
      <w:shd w:val="clear" w:color="auto" w:fill="FFFFFF"/>
      <w:spacing w:lineRule="atLeast" w:line="0" w:before="0" w:after="0"/>
    </w:pPr>
    <w:rPr>
      <w:rFonts w:ascii="Century Schoolbook" w:hAnsi="Century Schoolbook" w:eastAsia="Century Schoolbook" w:cs="Century Schoolbook"/>
      <w:sz w:val="13"/>
      <w:szCs w:val="13"/>
    </w:rPr>
  </w:style>
  <w:style w:type="paragraph" w:styleId="16" w:customStyle="1">
    <w:name w:val="Основной текст (16)"/>
    <w:basedOn w:val="Normal"/>
    <w:link w:val="16Exact"/>
    <w:qFormat/>
    <w:rsid w:val="002a3d24"/>
    <w:pPr>
      <w:widowControl w:val="false"/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17" w:customStyle="1">
    <w:name w:val="Основной текст (17)"/>
    <w:basedOn w:val="Normal"/>
    <w:link w:val="17Exact"/>
    <w:qFormat/>
    <w:rsid w:val="002a3d24"/>
    <w:pPr>
      <w:widowControl w:val="false"/>
      <w:shd w:val="clear" w:color="auto" w:fill="FFFFFF"/>
      <w:spacing w:lineRule="atLeast" w:line="0" w:before="0" w:after="0"/>
    </w:pPr>
    <w:rPr>
      <w:rFonts w:ascii="Century Schoolbook" w:hAnsi="Century Schoolbook" w:eastAsia="Century Schoolbook" w:cs="Century Schoolbook"/>
      <w:b/>
      <w:bCs/>
      <w:i/>
      <w:iCs/>
      <w:sz w:val="20"/>
      <w:szCs w:val="20"/>
    </w:rPr>
  </w:style>
  <w:style w:type="paragraph" w:styleId="18" w:customStyle="1">
    <w:name w:val="Основной текст (18)"/>
    <w:basedOn w:val="Normal"/>
    <w:link w:val="18Exact"/>
    <w:qFormat/>
    <w:rsid w:val="002a3d24"/>
    <w:pPr>
      <w:widowControl w:val="false"/>
      <w:shd w:val="clear" w:color="auto" w:fill="FFFFFF"/>
      <w:spacing w:lineRule="atLeast" w:line="0" w:before="0" w:after="0"/>
    </w:pPr>
    <w:rPr>
      <w:rFonts w:ascii="Arial" w:hAnsi="Arial" w:eastAsia="Arial" w:cs="Arial"/>
      <w:spacing w:val="-10"/>
      <w:sz w:val="12"/>
      <w:szCs w:val="12"/>
    </w:rPr>
  </w:style>
  <w:style w:type="paragraph" w:styleId="27" w:customStyle="1">
    <w:name w:val="Подпись к таблице (2)"/>
    <w:basedOn w:val="Normal"/>
    <w:link w:val="23"/>
    <w:qFormat/>
    <w:rsid w:val="002a3d24"/>
    <w:pPr>
      <w:widowControl w:val="false"/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b/>
      <w:bCs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Footer"/>
    <w:basedOn w:val="Normal"/>
    <w:link w:val="Style19"/>
    <w:uiPriority w:val="99"/>
    <w:unhideWhenUsed/>
    <w:rsid w:val="002a3d2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Style31">
    <w:name w:val="Header"/>
    <w:basedOn w:val="Normal"/>
    <w:link w:val="Style20"/>
    <w:uiPriority w:val="99"/>
    <w:unhideWhenUsed/>
    <w:rsid w:val="002a3d2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ListParagraph">
    <w:name w:val="List Paragraph"/>
    <w:basedOn w:val="Normal"/>
    <w:uiPriority w:val="34"/>
    <w:qFormat/>
    <w:rsid w:val="002a3d24"/>
    <w:pPr>
      <w:widowControl w:val="false"/>
      <w:spacing w:lineRule="auto" w:line="240" w:before="0" w:after="0"/>
      <w:ind w:left="720" w:hanging="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Style21"/>
    <w:uiPriority w:val="99"/>
    <w:semiHidden/>
    <w:unhideWhenUsed/>
    <w:qFormat/>
    <w:rsid w:val="003e0a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9" w:customStyle="1">
    <w:name w:val="Нет списка1"/>
    <w:uiPriority w:val="99"/>
    <w:semiHidden/>
    <w:unhideWhenUsed/>
    <w:qFormat/>
    <w:rsid w:val="002a3d24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2a3d24"/>
    <w:pPr>
      <w:spacing w:after="0" w:line="240" w:lineRule="auto"/>
    </w:pPr>
    <w:rPr>
      <w:lang w:eastAsia="ru-RU" w:bidi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39"/>
    <w:rsid w:val="0016396e"/>
    <w:pPr>
      <w:spacing w:after="0" w:line="240" w:lineRule="auto"/>
    </w:pPr>
    <w:rPr>
      <w:lang w:eastAsia="ru-RU" w:bidi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LibreOffice/7.3.6.2$Linux_X86_64 LibreOffice_project/30$Build-2</Application>
  <AppVersion>15.0000</AppVersion>
  <Pages>23</Pages>
  <Words>4904</Words>
  <Characters>36533</Characters>
  <CharactersWithSpaces>40559</CharactersWithSpaces>
  <Paragraphs>758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2020-12-03T15:14:00Z</dcterms:created>
  <dc:creator>Танзила</dc:creator>
  <dc:description/>
  <dc:language>ru-RU</dc:language>
  <cp:lastModifiedBy/>
  <dcterms:modified xsi:type="dcterms:W3CDTF">2024-05-20T08:23:41Z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